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9023D" w:rsidR="00324B47" w:rsidP="0079023D" w:rsidRDefault="0079023D" w14:paraId="6B428CC9" w14:textId="5E404C74">
      <w:pPr>
        <w:pStyle w:val="Kopfzeile"/>
        <w:tabs>
          <w:tab w:val="clear" w:pos="4536"/>
          <w:tab w:val="clear" w:pos="9072"/>
        </w:tabs>
        <w:spacing w:line="360" w:lineRule="auto"/>
        <w:ind w:firstLine="708"/>
        <w:jc w:val="right"/>
        <w:rPr>
          <w:rFonts w:ascii="Arial" w:hAnsi="Arial" w:cs="Arial"/>
          <w:b/>
          <w:bCs/>
          <w:color w:val="808080" w:themeColor="background1" w:themeShade="80"/>
          <w:sz w:val="36"/>
          <w:szCs w:val="36"/>
        </w:rPr>
      </w:pPr>
      <w:r>
        <w:rPr>
          <w:rFonts w:ascii="Arial" w:hAnsi="Arial" w:cs="Arial"/>
          <w:b/>
          <w:bCs/>
          <w:color w:val="808080" w:themeColor="background1" w:themeShade="80"/>
          <w:sz w:val="36"/>
          <w:szCs w:val="36"/>
        </w:rPr>
        <w:t xml:space="preserve">Press Announcement</w:t>
      </w:r>
    </w:p>
    <w:p w:rsidRPr="00324B47" w:rsidR="00324B47" w:rsidRDefault="00324B47" w14:paraId="09CAA22A" w14:textId="77777777">
      <w:pPr>
        <w:rPr>
          <w:rFonts w:ascii="Arial" w:hAnsi="Arial" w:cs="Arial"/>
          <w:b/>
          <w:bCs/>
          <w:color w:val="000000" w:themeColor="text1"/>
          <w:sz w:val="22"/>
          <w:szCs w:val="22"/>
        </w:rPr>
      </w:pPr>
    </w:p>
    <w:p w:rsidR="07CD3ECB" w:rsidP="07CD3ECB" w:rsidRDefault="07CD3ECB" w14:paraId="7E084460" w14:textId="4DD07330">
      <w:pPr>
        <w:jc w:val="both"/>
        <w:rPr>
          <w:rFonts w:ascii="Arial" w:hAnsi="Arial" w:cs="Arial"/>
          <w:b w:val="1"/>
          <w:bCs w:val="1"/>
          <w:color w:val="000000" w:themeColor="text1" w:themeTint="FF" w:themeShade="FF"/>
          <w:sz w:val="32"/>
          <w:szCs w:val="32"/>
        </w:rPr>
      </w:pPr>
    </w:p>
    <w:p w:rsidRPr="00324B47" w:rsidR="00E92318" w:rsidP="07CD3ECB" w:rsidRDefault="00E92318" w14:paraId="5B597439" w14:textId="0091314D">
      <w:pPr>
        <w:jc w:val="both"/>
        <w:rPr>
          <w:rFonts w:ascii="Arial" w:hAnsi="Arial" w:cs="Arial"/>
          <w:b w:val="1"/>
          <w:bCs w:val="1"/>
          <w:color w:val="000000" w:themeColor="text1"/>
          <w:sz w:val="32"/>
          <w:szCs w:val="32"/>
          <w:highlight w:val="yellow"/>
        </w:rPr>
      </w:pPr>
      <w:r>
        <w:rPr>
          <w:rFonts w:ascii="Arial" w:hAnsi="Arial" w:cs="Arial"/>
          <w:b w:val="1"/>
          <w:bCs w:val="1"/>
          <w:color w:val="000000" w:themeColor="text1" w:themeTint="FF" w:themeShade="FF"/>
          <w:sz w:val="32"/>
          <w:szCs w:val="32"/>
        </w:rPr>
        <w:t xml:space="preserve">EDAG Group Opens Extended Facility in Ingolstadt </w:t>
      </w:r>
    </w:p>
    <w:p w:rsidRPr="0079023D" w:rsidR="00985EF5" w:rsidP="07CD3ECB" w:rsidRDefault="00E92318" w14:paraId="2164346F" w14:textId="31B0A4FF">
      <w:pPr>
        <w:jc w:val="both"/>
        <w:rPr>
          <w:rFonts w:ascii="Arial" w:hAnsi="Arial" w:cs="Arial"/>
          <w:b w:val="1"/>
          <w:bCs w:val="1"/>
          <w:color w:val="000000" w:themeColor="text1"/>
        </w:rPr>
      </w:pPr>
      <w:r>
        <w:rPr>
          <w:rFonts w:ascii="Arial" w:hAnsi="Arial" w:cs="Arial"/>
          <w:b w:val="1"/>
          <w:bCs w:val="1"/>
          <w:color w:val="000000" w:themeColor="text1" w:themeTint="FF" w:themeShade="FF"/>
        </w:rPr>
        <w:t xml:space="preserve">Almost 1,000 employees work at the new EDAG Campus</w:t>
      </w:r>
    </w:p>
    <w:p w:rsidRPr="00324B47" w:rsidR="00985EF5" w:rsidP="07CD3ECB" w:rsidRDefault="00985EF5" w14:paraId="74BD424A" w14:textId="767B6C55">
      <w:pPr>
        <w:jc w:val="both"/>
        <w:rPr>
          <w:rFonts w:ascii="Arial" w:hAnsi="Arial" w:cs="Arial"/>
          <w:b w:val="1"/>
          <w:bCs w:val="1"/>
          <w:color w:val="000000" w:themeColor="text1"/>
          <w:sz w:val="22"/>
          <w:szCs w:val="22"/>
        </w:rPr>
      </w:pPr>
    </w:p>
    <w:p w:rsidRPr="008452E2" w:rsidR="00324B47" w:rsidP="07CD3ECB" w:rsidRDefault="00C86CB7" w14:paraId="6BF17F13" w14:textId="2B276115">
      <w:pPr>
        <w:jc w:val="both"/>
        <w:rPr>
          <w:rFonts w:ascii="Arial" w:hAnsi="Arial" w:cs="Arial"/>
          <w:i w:val="1"/>
          <w:iCs w:val="1"/>
          <w:color w:val="000000" w:themeColor="text1"/>
          <w:sz w:val="21"/>
          <w:szCs w:val="21"/>
        </w:rPr>
      </w:pPr>
      <w:r>
        <w:rPr>
          <w:rFonts w:ascii="Arial" w:hAnsi="Arial" w:cs="Arial"/>
          <w:b w:val="1"/>
          <w:bCs w:val="1"/>
          <w:color w:val="000000" w:themeColor="text1" w:themeTint="FF" w:themeShade="FF"/>
          <w:sz w:val="21"/>
          <w:szCs w:val="21"/>
        </w:rPr>
        <w:t xml:space="preserve">Ingolstadt, March 16, 2023</w:t>
      </w:r>
      <w:r>
        <w:rPr>
          <w:rFonts w:ascii="Arial" w:hAnsi="Arial" w:cs="Arial"/>
          <w:color w:val="000000" w:themeColor="text1" w:themeTint="FF" w:themeShade="FF"/>
          <w:sz w:val="21"/>
          <w:szCs w:val="21"/>
        </w:rPr>
        <w:t xml:space="preserve"> –</w:t>
      </w:r>
      <w:r>
        <w:rPr>
          <w:rFonts w:ascii="Arial" w:hAnsi="Arial" w:cs="Arial"/>
          <w:i w:val="1"/>
          <w:iCs w:val="1"/>
          <w:color w:val="000000" w:themeColor="text1" w:themeTint="FF" w:themeShade="FF"/>
          <w:sz w:val="21"/>
          <w:szCs w:val="21"/>
        </w:rPr>
        <w:t xml:space="preserve"> The EDAG Group, the world's largest independent engineering service provider in the mobility industry and technology developer for industrial solutions, has enlarged its premises at the Ingolstadt Robert-Bosch-Straße site to create an integrated engineering center.</w:t>
      </w:r>
      <w:r>
        <w:rPr>
          <w:rFonts w:ascii="Arial" w:hAnsi="Arial" w:cs="Arial"/>
          <w:i w:val="1"/>
          <w:iCs w:val="1"/>
          <w:color w:val="000000" w:themeColor="text1" w:themeTint="FF" w:themeShade="FF"/>
          <w:sz w:val="21"/>
          <w:szCs w:val="21"/>
        </w:rPr>
        <w:t xml:space="preserve"> </w:t>
      </w:r>
      <w:r>
        <w:rPr>
          <w:rFonts w:ascii="Arial" w:hAnsi="Arial" w:cs="Arial"/>
          <w:i w:val="1"/>
          <w:iCs w:val="1"/>
          <w:color w:val="000000" w:themeColor="text1" w:themeTint="FF" w:themeShade="FF"/>
          <w:sz w:val="21"/>
          <w:szCs w:val="21"/>
        </w:rPr>
        <w:t xml:space="preserve">In addition to offering a comprehensive range of services in vehicle and production plant development, Ingolstadt has as a result become one of the </w:t>
      </w:r>
      <w:bookmarkStart w:name="_Int_eupsyQRH" w:id="627993619"/>
      <w:r>
        <w:rPr>
          <w:rFonts w:ascii="Arial" w:hAnsi="Arial" w:cs="Arial"/>
          <w:i w:val="1"/>
          <w:iCs w:val="1"/>
          <w:color w:val="000000" w:themeColor="text1" w:themeTint="FF" w:themeShade="FF"/>
          <w:sz w:val="21"/>
          <w:szCs w:val="21"/>
        </w:rPr>
        <w:t xml:space="preserve">largest software and digitalization hubs</w:t>
      </w:r>
      <w:bookmarkEnd w:id="627993619"/>
      <w:r>
        <w:rPr>
          <w:rFonts w:ascii="Arial" w:hAnsi="Arial" w:cs="Arial"/>
          <w:i w:val="1"/>
          <w:iCs w:val="1"/>
          <w:color w:val="000000" w:themeColor="text1" w:themeTint="FF" w:themeShade="FF"/>
          <w:sz w:val="21"/>
          <w:szCs w:val="21"/>
        </w:rPr>
        <w:t xml:space="preserve"> within the EDAG Group.</w:t>
      </w:r>
      <w:r>
        <w:rPr>
          <w:rFonts w:ascii="Arial" w:hAnsi="Arial" w:cs="Arial"/>
          <w:i w:val="1"/>
          <w:iCs w:val="1"/>
          <w:color w:val="000000" w:themeColor="text1" w:themeTint="FF" w:themeShade="FF"/>
          <w:sz w:val="21"/>
          <w:szCs w:val="21"/>
        </w:rPr>
        <w:t xml:space="preserve"> </w:t>
      </w:r>
      <w:r>
        <w:rPr>
          <w:rFonts w:ascii="Arial" w:hAnsi="Arial" w:cs="Arial"/>
          <w:i w:val="1"/>
          <w:iCs w:val="1"/>
          <w:color w:val="000000" w:themeColor="text1" w:themeTint="FF" w:themeShade="FF"/>
          <w:sz w:val="21"/>
          <w:szCs w:val="21"/>
        </w:rPr>
        <w:t xml:space="preserve">This is the company's response to the steadily growing demand for digital services for the mobility industry.</w:t>
      </w:r>
      <w:r>
        <w:rPr>
          <w:rFonts w:ascii="Arial" w:hAnsi="Arial" w:cs="Arial"/>
          <w:i w:val="1"/>
          <w:iCs w:val="1"/>
          <w:color w:val="000000" w:themeColor="text1" w:themeTint="FF" w:themeShade="FF"/>
          <w:sz w:val="21"/>
          <w:szCs w:val="21"/>
        </w:rPr>
        <w:t xml:space="preserve"> </w:t>
      </w:r>
      <w:r>
        <w:rPr>
          <w:rFonts w:ascii="Arial" w:hAnsi="Arial" w:cs="Arial"/>
          <w:i w:val="1"/>
          <w:iCs w:val="1"/>
          <w:color w:val="000000" w:themeColor="text1" w:themeTint="FF" w:themeShade="FF"/>
          <w:sz w:val="21"/>
          <w:szCs w:val="21"/>
        </w:rPr>
        <w:t xml:space="preserve">The Campus has office, testing and storage space covering an area of more than 18,500 m².</w:t>
      </w:r>
      <w:r>
        <w:rPr>
          <w:rFonts w:ascii="Arial" w:hAnsi="Arial" w:cs="Arial"/>
          <w:i w:val="1"/>
          <w:iCs w:val="1"/>
          <w:color w:val="000000" w:themeColor="text1" w:themeTint="FF" w:themeShade="FF"/>
          <w:sz w:val="21"/>
          <w:szCs w:val="21"/>
        </w:rPr>
        <w:t xml:space="preserve"> </w:t>
      </w:r>
      <w:r>
        <w:rPr>
          <w:rFonts w:ascii="Arial" w:hAnsi="Arial" w:cs="Arial"/>
          <w:i w:val="1"/>
          <w:iCs w:val="1"/>
          <w:color w:val="000000" w:themeColor="text1" w:themeTint="FF" w:themeShade="FF"/>
          <w:sz w:val="21"/>
          <w:szCs w:val="21"/>
        </w:rPr>
        <w:t xml:space="preserve">With this step, the company is merging several of its sites in Ingolstadt and Gaimersheim, providing workplaces for 950 employees.</w:t>
      </w:r>
    </w:p>
    <w:p w:rsidRPr="008452E2" w:rsidR="00324B47" w:rsidP="07CD3ECB" w:rsidRDefault="00324B47" w14:paraId="15C770CD" w14:textId="77777777">
      <w:pPr>
        <w:jc w:val="both"/>
        <w:rPr>
          <w:rFonts w:ascii="Arial" w:hAnsi="Arial" w:cs="Arial"/>
          <w:i w:val="1"/>
          <w:iCs w:val="1"/>
          <w:color w:val="000000" w:themeColor="text1"/>
          <w:sz w:val="21"/>
          <w:szCs w:val="21"/>
        </w:rPr>
      </w:pPr>
    </w:p>
    <w:p w:rsidR="00324B47" w:rsidP="07CD3ECB" w:rsidRDefault="00C86CB7" w14:paraId="6CA7EBAE" w14:textId="37AB990A">
      <w:pPr>
        <w:jc w:val="both"/>
        <w:rPr>
          <w:rFonts w:ascii="Arial" w:hAnsi="Arial" w:cs="Arial"/>
          <w:color w:val="000000" w:themeColor="text1"/>
          <w:sz w:val="21"/>
          <w:szCs w:val="21"/>
          <w:shd w:val="clear" w:color="auto" w:fill="FFFFFF"/>
        </w:rPr>
      </w:pPr>
      <w:r>
        <w:rPr>
          <w:rFonts w:ascii="Arial" w:hAnsi="Arial" w:cs="Arial"/>
          <w:color w:val="000000" w:themeColor="text1"/>
          <w:sz w:val="21"/>
          <w:szCs w:val="21"/>
          <w:shd w:val="clear" w:color="auto" w:fill="FFFFFF"/>
        </w:rPr>
        <w:t xml:space="preserve">The company has had premises in the Ingolstadt region since 1977, and has continuously expanded its competencies and capacities over the last few decades.</w:t>
      </w:r>
      <w:r>
        <w:rPr>
          <w:rFonts w:ascii="Arial" w:hAnsi="Arial" w:cs="Arial"/>
          <w:color w:val="000000" w:themeColor="text1"/>
          <w:sz w:val="21"/>
          <w:szCs w:val="21"/>
          <w:shd w:val="clear" w:color="auto" w:fill="FFFFFF"/>
        </w:rPr>
        <w:t xml:space="preserve"> </w:t>
      </w:r>
      <w:r>
        <w:rPr>
          <w:rFonts w:ascii="Arial" w:hAnsi="Arial" w:cs="Arial"/>
          <w:color w:val="000000" w:themeColor="text1"/>
          <w:sz w:val="21"/>
          <w:szCs w:val="21"/>
          <w:shd w:val="clear" w:color="auto" w:fill="FFFFFF"/>
        </w:rPr>
        <w:t xml:space="preserve">The new building which has now been completed in the Robert-Bosch-Straße underlines our long-term ties with the region and the importance of the location.</w:t>
      </w:r>
      <w:r>
        <w:rPr>
          <w:rFonts w:ascii="Arial" w:hAnsi="Arial" w:cs="Arial"/>
          <w:color w:val="000000" w:themeColor="text1"/>
          <w:sz w:val="21"/>
          <w:szCs w:val="21"/>
          <w:shd w:val="clear" w:color="auto" w:fill="FFFFFF"/>
        </w:rPr>
        <w:t xml:space="preserve"> </w:t>
      </w:r>
      <w:r>
        <w:rPr>
          <w:rFonts w:ascii="Arial" w:hAnsi="Arial" w:cs="Arial"/>
          <w:color w:val="000000" w:themeColor="text1"/>
          <w:sz w:val="21"/>
          <w:szCs w:val="21"/>
          <w:shd w:val="clear" w:color="auto" w:fill="FFFFFF"/>
        </w:rPr>
        <w:t xml:space="preserve">The new facility features over 600 workplaces for 950 employees, 16 meeting rooms, as well as testing and storage space.</w:t>
      </w:r>
      <w:r>
        <w:rPr>
          <w:rFonts w:ascii="Arial" w:hAnsi="Arial" w:cs="Arial"/>
          <w:color w:val="000000" w:themeColor="text1"/>
          <w:sz w:val="21"/>
          <w:szCs w:val="21"/>
          <w:shd w:val="clear" w:color="auto" w:fill="FFFFFF"/>
        </w:rPr>
        <w:t xml:space="preserve"> </w:t>
      </w:r>
      <w:r>
        <w:rPr>
          <w:rFonts w:ascii="Arial" w:hAnsi="Arial" w:cs="Arial"/>
          <w:color w:val="000000" w:themeColor="text1"/>
          <w:sz w:val="21"/>
          <w:szCs w:val="21"/>
          <w:shd w:val="clear" w:color="auto" w:fill="FFFFFF"/>
        </w:rPr>
        <w:t xml:space="preserve">The Campus is equipped with electric charging stations, and has energy-efficient water source heat pumps for the heating and air conditioning systems.</w:t>
      </w:r>
      <w:r>
        <w:rPr>
          <w:rFonts w:ascii="Arial" w:hAnsi="Arial" w:cs="Arial"/>
          <w:color w:val="000000" w:themeColor="text1"/>
          <w:sz w:val="21"/>
          <w:szCs w:val="21"/>
          <w:shd w:val="clear" w:color="auto" w:fill="FFFFFF"/>
        </w:rPr>
        <w:t xml:space="preserve"> </w:t>
      </w:r>
      <w:r>
        <w:rPr>
          <w:rFonts w:ascii="Arial" w:hAnsi="Arial" w:cs="Arial"/>
          <w:color w:val="000000" w:themeColor="text1"/>
          <w:sz w:val="21"/>
          <w:szCs w:val="21"/>
          <w:shd w:val="clear" w:color="auto" w:fill="FFFFFF"/>
        </w:rPr>
        <w:t xml:space="preserve">Construction took two years, the ground-breaking ceremony was in summer 2020.</w:t>
      </w:r>
    </w:p>
    <w:p w:rsidRPr="008452E2" w:rsidR="00CD0EEA" w:rsidP="07CD3ECB" w:rsidRDefault="00CD0EEA" w14:paraId="2432F9EB" w14:textId="77777777">
      <w:pPr>
        <w:jc w:val="both"/>
        <w:rPr>
          <w:rFonts w:ascii="Arial" w:hAnsi="Arial" w:cs="Arial"/>
          <w:color w:val="000000" w:themeColor="text1"/>
          <w:sz w:val="21"/>
          <w:szCs w:val="21"/>
          <w:shd w:val="clear" w:color="auto" w:fill="FFFFFF"/>
        </w:rPr>
      </w:pPr>
    </w:p>
    <w:p w:rsidR="007B2A60" w:rsidP="07CD3ECB" w:rsidRDefault="00CD0EEA" w14:paraId="6F150BF8" w14:textId="106DB4B8">
      <w:pPr>
        <w:jc w:val="both"/>
        <w:rPr>
          <w:rFonts w:ascii="Arial" w:hAnsi="Arial" w:cs="Arial"/>
          <w:color w:val="000000" w:themeColor="text1"/>
          <w:sz w:val="21"/>
          <w:szCs w:val="21"/>
          <w:shd w:val="clear" w:color="auto" w:fill="FFFFFF"/>
        </w:rPr>
      </w:pPr>
      <w:r>
        <w:rPr>
          <w:rFonts w:ascii="Arial" w:hAnsi="Arial" w:cs="Arial"/>
          <w:color w:val="000000" w:themeColor="text1"/>
          <w:sz w:val="21"/>
          <w:szCs w:val="21"/>
          <w:shd w:val="clear" w:color="auto" w:fill="FFFFFF"/>
        </w:rPr>
        <w:t xml:space="preserve">"From a workforce of 10 to 950 – we are proud of Ingolstadt's more than 40-year history of constant growth," says Frank Schmidt, Manager of the Ingolstadt site.</w:t>
      </w:r>
      <w:r>
        <w:rPr>
          <w:rFonts w:ascii="Arial" w:hAnsi="Arial" w:cs="Arial"/>
          <w:color w:val="000000" w:themeColor="text1"/>
          <w:sz w:val="21"/>
          <w:szCs w:val="21"/>
          <w:shd w:val="clear" w:color="auto" w:fill="FFFFFF"/>
        </w:rPr>
        <w:t xml:space="preserve"> </w:t>
      </w:r>
      <w:r>
        <w:rPr>
          <w:rFonts w:ascii="Arial" w:hAnsi="Arial" w:cs="Arial"/>
          <w:color w:val="000000" w:themeColor="text1"/>
          <w:sz w:val="21"/>
          <w:szCs w:val="21"/>
          <w:shd w:val="clear" w:color="auto" w:fill="FFFFFF"/>
        </w:rPr>
        <w:t xml:space="preserve">"The new site is a unique hub for future-oriented services centering on software and digitalization." Around the globe, the EDAG Group has more than 8,400 employees working on innovative projects and new concepts.</w:t>
      </w:r>
      <w:r>
        <w:rPr>
          <w:rFonts w:ascii="Arial" w:hAnsi="Arial" w:cs="Arial"/>
          <w:color w:val="000000" w:themeColor="text1"/>
          <w:sz w:val="21"/>
          <w:szCs w:val="21"/>
          <w:shd w:val="clear" w:color="auto" w:fill="FFFFFF"/>
        </w:rPr>
        <w:t xml:space="preserve"> </w:t>
      </w:r>
      <w:r>
        <w:rPr>
          <w:rFonts w:ascii="Arial" w:hAnsi="Arial" w:cs="Arial"/>
          <w:color w:val="000000" w:themeColor="text1"/>
          <w:sz w:val="21"/>
          <w:szCs w:val="21"/>
          <w:shd w:val="clear" w:color="auto" w:fill="FFFFFF"/>
        </w:rPr>
        <w:t xml:space="preserve">The employees are of special importance in the EDAG Group, a fact which is demonstrated by the Top Employer award, an independent certification the company has recently received again.</w:t>
      </w:r>
    </w:p>
    <w:p w:rsidR="007B2A60" w:rsidP="07CD3ECB" w:rsidRDefault="007B2A60" w14:paraId="48BA4E82" w14:textId="77777777">
      <w:pPr>
        <w:jc w:val="both"/>
        <w:rPr>
          <w:rFonts w:ascii="Arial" w:hAnsi="Arial" w:cs="Arial"/>
          <w:color w:val="000000" w:themeColor="text1"/>
          <w:sz w:val="21"/>
          <w:szCs w:val="21"/>
          <w:shd w:val="clear" w:color="auto" w:fill="FFFFFF"/>
        </w:rPr>
      </w:pPr>
    </w:p>
    <w:p w:rsidRPr="008452E2" w:rsidR="0079023D" w:rsidP="07CD3ECB" w:rsidRDefault="0079023D" w14:paraId="6B0ABEE1" w14:textId="012192E6">
      <w:pPr>
        <w:jc w:val="both"/>
        <w:rPr>
          <w:rFonts w:ascii="Arial" w:hAnsi="Arial" w:cs="Arial"/>
          <w:color w:val="000000" w:themeColor="text1" w:themeTint="FF" w:themeShade="FF"/>
          <w:sz w:val="21"/>
          <w:szCs w:val="21"/>
        </w:rPr>
      </w:pPr>
      <w:r>
        <w:rPr>
          <w:rFonts w:ascii="Arial" w:hAnsi="Arial" w:cs="Arial"/>
          <w:color w:val="000000" w:themeColor="text1"/>
          <w:sz w:val="21"/>
          <w:szCs w:val="21"/>
          <w:shd w:val="clear" w:color="auto" w:fill="FFFFFF"/>
        </w:rPr>
        <w:t xml:space="preserve">"With its actively implemented new work concepts and modern work bar, the new Campus shows just how important HR development and new working worlds are to </w:t>
      </w:r>
      <w:bookmarkStart w:name="_Int_tK5HV5Ao" w:id="675807225"/>
      <w:r>
        <w:rPr>
          <w:rFonts w:ascii="Arial" w:hAnsi="Arial" w:cs="Arial"/>
          <w:color w:val="000000" w:themeColor="text1"/>
          <w:sz w:val="21"/>
          <w:szCs w:val="21"/>
          <w:shd w:val="clear" w:color="auto" w:fill="FFFFFF"/>
        </w:rPr>
        <w:t xml:space="preserve">us</w:t>
      </w:r>
      <w:bookmarkEnd w:id="675807225"/>
      <w:r>
        <w:rPr>
          <w:rFonts w:ascii="Arial" w:hAnsi="Arial" w:cs="Arial"/>
          <w:color w:val="000000" w:themeColor="text1"/>
          <w:sz w:val="21"/>
          <w:szCs w:val="21"/>
          <w:shd w:val="clear" w:color="auto" w:fill="FFFFFF"/>
        </w:rPr>
        <w:t xml:space="preserve">," says Cosimo De Carlo, CEO of the EDAG Group.</w:t>
      </w:r>
      <w:r>
        <w:rPr>
          <w:rFonts w:ascii="Arial" w:hAnsi="Arial" w:cs="Arial"/>
          <w:color w:val="000000" w:themeColor="text1"/>
          <w:sz w:val="21"/>
          <w:szCs w:val="21"/>
          <w:shd w:val="clear" w:color="auto" w:fill="FFFFFF"/>
        </w:rPr>
        <w:t xml:space="preserve"> </w:t>
      </w:r>
      <w:r>
        <w:rPr>
          <w:rFonts w:ascii="Arial" w:hAnsi="Arial" w:cs="Arial"/>
          <w:color w:val="000000" w:themeColor="text1" w:themeTint="FF" w:themeShade="FF"/>
          <w:sz w:val="21"/>
          <w:szCs w:val="21"/>
        </w:rPr>
        <w:t xml:space="preserve">"With our Campus in Ingolstadt, we have created optimal conditions that will enable our 950 </w:t>
      </w:r>
      <w:bookmarkStart w:name="_Int_0OG8ggHh" w:id="855646962"/>
      <w:r>
        <w:rPr>
          <w:rFonts w:ascii="Arial" w:hAnsi="Arial" w:cs="Arial"/>
          <w:color w:val="000000" w:themeColor="text1" w:themeTint="FF" w:themeShade="FF"/>
          <w:sz w:val="21"/>
          <w:szCs w:val="21"/>
        </w:rPr>
        <w:t xml:space="preserve">EDAG colleagues</w:t>
      </w:r>
      <w:bookmarkEnd w:id="855646962"/>
      <w:r>
        <w:rPr>
          <w:rFonts w:ascii="Arial" w:hAnsi="Arial" w:cs="Arial"/>
          <w:color w:val="000000" w:themeColor="text1" w:themeTint="FF" w:themeShade="FF"/>
          <w:sz w:val="21"/>
          <w:szCs w:val="21"/>
        </w:rPr>
        <w:t xml:space="preserve"> to create innovations with our customers."</w:t>
      </w:r>
    </w:p>
    <w:p w:rsidR="18F8119A" w:rsidP="07CD3ECB" w:rsidRDefault="18F8119A" w14:paraId="247C4F7A" w14:textId="19B87767">
      <w:pPr>
        <w:pStyle w:val="Standard"/>
        <w:jc w:val="both"/>
        <w:rPr>
          <w:rFonts w:ascii="Arial" w:hAnsi="Arial" w:cs="Arial"/>
          <w:color w:val="000000" w:themeColor="text1" w:themeTint="FF" w:themeShade="FF"/>
          <w:sz w:val="21"/>
          <w:szCs w:val="21"/>
        </w:rPr>
      </w:pPr>
    </w:p>
    <w:p w:rsidR="002A3800" w:rsidP="07CD3ECB" w:rsidRDefault="009524B1" w14:paraId="575E66D4" w14:textId="162CF381">
      <w:pPr>
        <w:jc w:val="both"/>
        <w:rPr>
          <w:rFonts w:ascii="Arial" w:hAnsi="Arial" w:cs="Arial"/>
          <w:color w:val="000000" w:themeColor="text1"/>
          <w:sz w:val="21"/>
          <w:szCs w:val="21"/>
        </w:rPr>
      </w:pPr>
      <w:r>
        <w:rPr>
          <w:rFonts w:ascii="Arial" w:hAnsi="Arial" w:cs="Arial"/>
          <w:color w:val="000000" w:themeColor="text1" w:themeTint="FF" w:themeShade="FF"/>
          <w:sz w:val="21"/>
          <w:szCs w:val="21"/>
        </w:rPr>
        <w:t xml:space="preserve">"Ingolstadt is an ideal and promising location for high-performance companies.</w:t>
      </w:r>
      <w:r>
        <w:rPr>
          <w:rFonts w:ascii="Arial" w:hAnsi="Arial" w:cs="Arial"/>
          <w:color w:val="000000" w:themeColor="text1" w:themeTint="FF" w:themeShade="FF"/>
          <w:sz w:val="21"/>
          <w:szCs w:val="21"/>
        </w:rPr>
        <w:t xml:space="preserve"> </w:t>
      </w:r>
      <w:r>
        <w:rPr>
          <w:rFonts w:ascii="Arial" w:hAnsi="Arial" w:cs="Arial"/>
          <w:color w:val="000000" w:themeColor="text1" w:themeTint="FF" w:themeShade="FF"/>
          <w:sz w:val="21"/>
          <w:szCs w:val="21"/>
        </w:rPr>
        <w:t xml:space="preserve">With the EDAG Group's new Campus, Ingolstadt has gained another highly attractive location for young talents and professionals in the field of the mobility of the future," says Prof. Dr. Georg Rosenfeld, Business Advisor of the City of Ingolstadt.</w:t>
      </w:r>
      <w:r>
        <w:rPr>
          <w:rFonts w:ascii="Arial" w:hAnsi="Arial" w:cs="Arial"/>
          <w:color w:val="000000" w:themeColor="text1" w:themeTint="FF" w:themeShade="FF"/>
          <w:sz w:val="21"/>
          <w:szCs w:val="21"/>
        </w:rPr>
        <w:t xml:space="preserve"> </w:t>
      </w:r>
    </w:p>
    <w:p w:rsidR="002A3800" w:rsidP="07CD3ECB" w:rsidRDefault="002A3800" w14:paraId="35ED0142" w14:textId="77777777">
      <w:pPr>
        <w:jc w:val="both"/>
        <w:rPr>
          <w:rFonts w:ascii="Arial" w:hAnsi="Arial" w:cs="Arial"/>
          <w:color w:val="000000" w:themeColor="text1"/>
          <w:sz w:val="21"/>
          <w:szCs w:val="21"/>
        </w:rPr>
      </w:pPr>
    </w:p>
    <w:p w:rsidRPr="002126DE" w:rsidR="0079023D" w:rsidP="07CD3ECB" w:rsidRDefault="00C86CB7" w14:paraId="33D8D336" w14:textId="4EF70755">
      <w:pPr>
        <w:jc w:val="both"/>
        <w:rPr>
          <w:rFonts w:ascii="Arial" w:hAnsi="Arial" w:cs="Arial"/>
          <w:color w:val="000000" w:themeColor="text1" w:themeTint="FF" w:themeShade="FF"/>
          <w:sz w:val="21"/>
          <w:szCs w:val="21"/>
        </w:rPr>
      </w:pPr>
      <w:r>
        <w:rPr>
          <w:rFonts w:ascii="Arial" w:hAnsi="Arial" w:cs="Arial"/>
          <w:color w:val="000000" w:themeColor="text1" w:themeTint="FF" w:themeShade="FF"/>
          <w:sz w:val="21"/>
          <w:szCs w:val="21"/>
        </w:rPr>
        <w:t xml:space="preserve">The EDAG Group is bundling its extensive expertise and experience in the integrated development of products, production and digital solutions for the automotive industry, commercial vehicles, motorcycles and the aerospace industry in Ingolstadt.</w:t>
      </w:r>
    </w:p>
    <w:p w:rsidRPr="002126DE" w:rsidR="0079023D" w:rsidP="07CD3ECB" w:rsidRDefault="00C86CB7" w14:paraId="36A53AFC" w14:textId="2DCA8278">
      <w:pPr>
        <w:rPr>
          <w:rFonts w:ascii="Arial" w:hAnsi="Arial" w:cs="Arial"/>
          <w:color w:val="000000" w:themeColor="text1" w:themeTint="FF" w:themeShade="FF"/>
          <w:sz w:val="21"/>
          <w:szCs w:val="21"/>
        </w:rPr>
      </w:pPr>
    </w:p>
    <w:p w:rsidRPr="002126DE" w:rsidR="0079023D" w:rsidP="07CD3ECB" w:rsidRDefault="00C86CB7" w14:paraId="7E0CCF68" w14:textId="37D942DB">
      <w:pPr>
        <w:pStyle w:val="Standard"/>
        <w:rPr>
          <w:rFonts w:ascii="Arial" w:hAnsi="Arial" w:cs="Arial"/>
          <w:i w:val="1"/>
          <w:iCs w:val="1"/>
          <w:color w:val="000000" w:themeColor="text1" w:themeTint="FF" w:themeShade="FF"/>
          <w:sz w:val="20"/>
          <w:szCs w:val="20"/>
        </w:rPr>
      </w:pPr>
      <w:r>
        <w:drawing>
          <wp:inline wp14:editId="47177748" wp14:anchorId="5C5A3AF0">
            <wp:extent cx="5715000" cy="3810000"/>
            <wp:effectExtent l="0" t="0" r="0" b="0"/>
            <wp:docPr id="1995669798" name="" title=""/>
            <wp:cNvGraphicFramePr>
              <a:graphicFrameLocks noChangeAspect="1"/>
            </wp:cNvGraphicFramePr>
            <a:graphic>
              <a:graphicData uri="http://schemas.openxmlformats.org/drawingml/2006/picture">
                <pic:pic>
                  <pic:nvPicPr>
                    <pic:cNvPr id="0" name=""/>
                    <pic:cNvPicPr/>
                  </pic:nvPicPr>
                  <pic:blipFill>
                    <a:blip r:embed="Rd2f929f968434663">
                      <a:extLst>
                        <a:ext xmlns:a="http://schemas.openxmlformats.org/drawingml/2006/main" uri="{28A0092B-C50C-407E-A947-70E740481C1C}">
                          <a14:useLocalDpi val="0"/>
                        </a:ext>
                      </a:extLst>
                    </a:blip>
                    <a:stretch>
                      <a:fillRect/>
                    </a:stretch>
                  </pic:blipFill>
                  <pic:spPr>
                    <a:xfrm>
                      <a:off x="0" y="0"/>
                      <a:ext cx="5715000" cy="3810000"/>
                    </a:xfrm>
                    <a:prstGeom prst="rect">
                      <a:avLst/>
                    </a:prstGeom>
                  </pic:spPr>
                </pic:pic>
              </a:graphicData>
            </a:graphic>
          </wp:inline>
        </w:drawing>
      </w:r>
      <w:r>
        <w:rPr>
          <w:rFonts w:ascii="Arial" w:hAnsi="Arial" w:cs="Arial"/>
          <w:i w:val="1"/>
          <w:iCs w:val="1"/>
          <w:color w:val="000000" w:themeColor="text1" w:themeTint="FF" w:themeShade="FF"/>
          <w:sz w:val="20"/>
          <w:szCs w:val="20"/>
        </w:rPr>
        <w:t xml:space="preserve">At the official opening of the new EDAG Campus Ingolstadt (from left to right): Frank Schmidt (Branch Manager of EDAG Ingolstadt), Cosimo De Carlo (CEO of the EDAG Group), Prof. Dr. Georg Rosenfeld (Business Advisor of the City of Ingolstadt)</w:t>
      </w:r>
    </w:p>
    <w:p w:rsidRPr="002126DE" w:rsidR="0079023D" w:rsidP="07CD3ECB" w:rsidRDefault="00C86CB7" w14:paraId="08D63936" w14:textId="0B195641">
      <w:pPr>
        <w:pStyle w:val="Standard"/>
        <w:rPr>
          <w:rFonts w:ascii="Arial" w:hAnsi="Arial" w:cs="Arial"/>
          <w:color w:val="000000" w:themeColor="text1" w:themeTint="FF" w:themeShade="FF"/>
          <w:sz w:val="21"/>
          <w:szCs w:val="21"/>
        </w:rPr>
      </w:pPr>
    </w:p>
    <w:p w:rsidRPr="002126DE" w:rsidR="0079023D" w:rsidP="07CD3ECB" w:rsidRDefault="00C86CB7" w14:paraId="5EF95972" w14:textId="0D80E963">
      <w:pPr>
        <w:pStyle w:val="Standard"/>
        <w:rPr>
          <w:rFonts w:ascii="Arial" w:hAnsi="Arial" w:cs="Arial"/>
          <w:color w:val="000000" w:themeColor="text1" w:themeTint="FF" w:themeShade="FF"/>
          <w:sz w:val="21"/>
          <w:szCs w:val="21"/>
        </w:rPr>
      </w:pPr>
    </w:p>
    <w:p w:rsidRPr="002126DE" w:rsidR="0079023D" w:rsidP="07CD3ECB" w:rsidRDefault="00C86CB7" w14:paraId="03D0683C" w14:textId="7352A925">
      <w:pPr>
        <w:pStyle w:val="Standard"/>
        <w:rPr>
          <w:rFonts w:ascii="Arial" w:hAnsi="Arial" w:cs="Arial"/>
          <w:i w:val="1"/>
          <w:iCs w:val="1"/>
          <w:color w:val="000000" w:themeColor="text1" w:themeTint="FF" w:themeShade="FF"/>
          <w:sz w:val="20"/>
          <w:szCs w:val="20"/>
        </w:rPr>
      </w:pPr>
      <w:r>
        <w:drawing>
          <wp:inline wp14:editId="54FEA390" wp14:anchorId="73705DBA">
            <wp:extent cx="5810250" cy="3268266"/>
            <wp:effectExtent l="0" t="0" r="0" b="0"/>
            <wp:docPr id="993728331" name="" descr="Image" title=""/>
            <wp:cNvGraphicFramePr>
              <a:graphicFrameLocks noChangeAspect="1"/>
            </wp:cNvGraphicFramePr>
            <a:graphic>
              <a:graphicData uri="http://schemas.openxmlformats.org/drawingml/2006/picture">
                <pic:pic>
                  <pic:nvPicPr>
                    <pic:cNvPr id="0" name=""/>
                    <pic:cNvPicPr/>
                  </pic:nvPicPr>
                  <pic:blipFill>
                    <a:blip r:embed="Reaf548b8de394c5f">
                      <a:extLst>
                        <a:ext xmlns:a="http://schemas.openxmlformats.org/drawingml/2006/main" uri="{28A0092B-C50C-407E-A947-70E740481C1C}">
                          <a14:useLocalDpi val="0"/>
                        </a:ext>
                      </a:extLst>
                    </a:blip>
                    <a:stretch>
                      <a:fillRect/>
                    </a:stretch>
                  </pic:blipFill>
                  <pic:spPr>
                    <a:xfrm>
                      <a:off x="0" y="0"/>
                      <a:ext cx="5810250" cy="3268266"/>
                    </a:xfrm>
                    <a:prstGeom prst="rect">
                      <a:avLst/>
                    </a:prstGeom>
                  </pic:spPr>
                </pic:pic>
              </a:graphicData>
            </a:graphic>
          </wp:inline>
        </w:drawing>
      </w:r>
      <w:r>
        <w:rPr>
          <w:rFonts w:ascii="Arial" w:hAnsi="Arial" w:cs="Arial"/>
          <w:i w:val="1"/>
          <w:iCs w:val="1"/>
          <w:color w:val="000000" w:themeColor="text1" w:themeTint="FF" w:themeShade="FF"/>
          <w:sz w:val="20"/>
          <w:szCs w:val="20"/>
        </w:rPr>
        <w:t xml:space="preserve">EDAG is merging several of its sites in Ingolstadt and Gaimersheim at the new Campus Ingolstadt, providing workplaces for 950 employees.</w:t>
      </w:r>
    </w:p>
    <w:p w:rsidRPr="002126DE" w:rsidR="0079023D" w:rsidP="07CD3ECB" w:rsidRDefault="00C86CB7" w14:paraId="6C3E0216" w14:textId="4334D72A">
      <w:pPr>
        <w:pStyle w:val="Standard"/>
        <w:rPr>
          <w:rFonts w:ascii="Arial" w:hAnsi="Arial" w:cs="Arial"/>
          <w:i w:val="1"/>
          <w:iCs w:val="1"/>
          <w:color w:val="000000" w:themeColor="text1" w:themeTint="FF" w:themeShade="FF"/>
          <w:sz w:val="20"/>
          <w:szCs w:val="20"/>
        </w:rPr>
      </w:pPr>
    </w:p>
    <w:p w:rsidRPr="002126DE" w:rsidR="0079023D" w:rsidP="07CD3ECB" w:rsidRDefault="00C86CB7" w14:paraId="746E2CCB" w14:textId="188C12B2">
      <w:pPr>
        <w:rPr>
          <w:rFonts w:ascii="Arial" w:hAnsi="Arial" w:cs="Arial"/>
          <w:i w:val="1"/>
          <w:iCs w:val="1"/>
          <w:color w:val="000000" w:themeColor="text1" w:themeTint="FF" w:themeShade="FF"/>
          <w:sz w:val="20"/>
          <w:szCs w:val="20"/>
        </w:rPr>
      </w:pPr>
    </w:p>
    <w:p w:rsidRPr="002126DE" w:rsidR="0079023D" w:rsidP="07CD3ECB" w:rsidRDefault="00C86CB7" w14:paraId="12E9C058" w14:textId="095F9884">
      <w:pPr>
        <w:pStyle w:val="Standard"/>
        <w:rPr>
          <w:rFonts w:ascii="Arial" w:hAnsi="Arial" w:cs="Arial"/>
          <w:color w:val="000000" w:themeColor="text1"/>
          <w:sz w:val="21"/>
          <w:szCs w:val="21"/>
        </w:rPr>
      </w:pPr>
      <w:r>
        <w:drawing>
          <wp:inline wp14:editId="4895D356" wp14:anchorId="6C424200">
            <wp:extent cx="5757862" cy="3838575"/>
            <wp:effectExtent l="0" t="0" r="0" b="0"/>
            <wp:docPr id="1027661273" name="" descr="Image" title=""/>
            <wp:cNvGraphicFramePr>
              <a:graphicFrameLocks noChangeAspect="1"/>
            </wp:cNvGraphicFramePr>
            <a:graphic>
              <a:graphicData uri="http://schemas.openxmlformats.org/drawingml/2006/picture">
                <pic:pic>
                  <pic:nvPicPr>
                    <pic:cNvPr id="0" name=""/>
                    <pic:cNvPicPr/>
                  </pic:nvPicPr>
                  <pic:blipFill>
                    <a:blip r:embed="R8a4bfc5b0d2045ea">
                      <a:extLst>
                        <a:ext xmlns:a="http://schemas.openxmlformats.org/drawingml/2006/main" uri="{28A0092B-C50C-407E-A947-70E740481C1C}">
                          <a14:useLocalDpi val="0"/>
                        </a:ext>
                      </a:extLst>
                    </a:blip>
                    <a:stretch>
                      <a:fillRect/>
                    </a:stretch>
                  </pic:blipFill>
                  <pic:spPr>
                    <a:xfrm>
                      <a:off x="0" y="0"/>
                      <a:ext cx="5757862" cy="3838575"/>
                    </a:xfrm>
                    <a:prstGeom prst="rect">
                      <a:avLst/>
                    </a:prstGeom>
                  </pic:spPr>
                </pic:pic>
              </a:graphicData>
            </a:graphic>
          </wp:inline>
        </w:drawing>
      </w:r>
      <w:r>
        <w:rPr>
          <w:rFonts w:ascii="Arial" w:hAnsi="Arial" w:cs="Arial"/>
          <w:i w:val="1"/>
          <w:iCs w:val="1"/>
          <w:color w:val="000000" w:themeColor="text1" w:themeTint="FF" w:themeShade="FF"/>
          <w:sz w:val="20"/>
          <w:szCs w:val="20"/>
        </w:rPr>
        <w:t xml:space="preserve">At a well-attended exhibition held during the opening celebrations, the EDAG Group presented innovative projects and its product range to its guests.</w:t>
      </w:r>
      <w:r>
        <w:rPr>
          <w:rFonts w:ascii="Arial" w:hAnsi="Arial" w:cs="Arial"/>
          <w:b w:val="1"/>
          <w:bCs w:val="1"/>
          <w:sz w:val="21"/>
          <w:szCs w:val="21"/>
        </w:rPr>
        <w:br w:type="page"/>
      </w:r>
    </w:p>
    <w:p w:rsidR="07CD3ECB" w:rsidP="07CD3ECB" w:rsidRDefault="07CD3ECB" w14:paraId="5A81DC2A" w14:textId="345304EE">
      <w:pPr>
        <w:pStyle w:val="StandardWeb"/>
        <w:shd w:val="clear" w:color="auto" w:fill="FFFFFF" w:themeFill="background1"/>
        <w:spacing w:line="276" w:lineRule="auto"/>
        <w:rPr>
          <w:rFonts w:ascii="Arial" w:hAnsi="Arial" w:cs="Arial"/>
          <w:b w:val="1"/>
          <w:bCs w:val="1"/>
          <w:sz w:val="20"/>
          <w:szCs w:val="20"/>
        </w:rPr>
      </w:pPr>
    </w:p>
    <w:p w:rsidR="0079023D" w:rsidP="0079023D" w:rsidRDefault="0079023D" w14:paraId="78BDB754" w14:textId="3D1ECD5D">
      <w:pPr>
        <w:pStyle w:val="StandardWeb"/>
        <w:shd w:val="clear" w:color="auto" w:fill="FFFFFF" w:themeFill="background1"/>
        <w:spacing w:line="276" w:lineRule="auto"/>
        <w:rPr>
          <w:rFonts w:ascii="Arial" w:hAnsi="Arial" w:cs="Arial"/>
          <w:sz w:val="20"/>
          <w:szCs w:val="20"/>
        </w:rPr>
      </w:pPr>
      <w:r>
        <w:rPr>
          <w:rFonts w:ascii="Arial" w:hAnsi="Arial" w:cs="Arial"/>
          <w:b w:val="1"/>
          <w:bCs w:val="1"/>
          <w:sz w:val="20"/>
          <w:szCs w:val="20"/>
        </w:rPr>
        <w:t xml:space="preserve">About EDAG</w:t>
      </w:r>
      <w:r>
        <w:t xml:space="preserve"> </w:t>
        <w:br/>
      </w:r>
      <w:r>
        <w:rPr>
          <w:rFonts w:ascii="Arial" w:hAnsi="Arial" w:cs="Arial"/>
          <w:sz w:val="20"/>
          <w:szCs w:val="20"/>
        </w:rPr>
        <w:t xml:space="preserve">EDAG is the world's largest independent engineering service provider to the global mobility industry.</w:t>
      </w:r>
      <w:r>
        <w:rPr>
          <w:rFonts w:ascii="Arial" w:hAnsi="Arial" w:cs="Arial"/>
          <w:sz w:val="20"/>
          <w:szCs w:val="20"/>
        </w:rPr>
        <w:t xml:space="preserve"> </w:t>
      </w:r>
      <w:r>
        <w:rPr>
          <w:rFonts w:ascii="Arial" w:hAnsi="Arial" w:cs="Arial"/>
          <w:sz w:val="20"/>
          <w:szCs w:val="20"/>
        </w:rPr>
        <w:br/>
        <w:t xml:space="preserve">We regard mobility as a fully integrated ecosystem, and offer our customers technological solutions for more sustainable, emission-free and intelligently networked mobility.</w:t>
      </w:r>
      <w:r>
        <w:rPr>
          <w:rFonts w:ascii="Arial" w:hAnsi="Arial" w:cs="Arial"/>
          <w:sz w:val="20"/>
          <w:szCs w:val="20"/>
        </w:rPr>
        <w:t xml:space="preserve"> </w:t>
      </w:r>
      <w:r>
        <w:rPr>
          <w:rFonts w:ascii="Arial" w:hAnsi="Arial" w:cs="Arial"/>
          <w:sz w:val="20"/>
          <w:szCs w:val="20"/>
        </w:rPr>
        <w:br/>
        <w:t xml:space="preserve">With a global network of some 60 branches, EDAG provides engineering services in the Vehicle Engineering, Electrics/Electronics and Production Solutions segments.</w:t>
      </w:r>
      <w:r>
        <w:rPr>
          <w:rFonts w:ascii="Arial" w:hAnsi="Arial" w:cs="Arial"/>
          <w:sz w:val="20"/>
          <w:szCs w:val="20"/>
        </w:rPr>
        <w:t xml:space="preserve"> </w:t>
      </w:r>
    </w:p>
    <w:p w:rsidR="0079023D" w:rsidP="0079023D" w:rsidRDefault="0079023D" w14:paraId="212F0B34" w14:textId="77777777">
      <w:pPr>
        <w:pStyle w:val="StandardWeb"/>
        <w:shd w:val="clear" w:color="auto" w:fill="FFFFFF" w:themeFill="background1"/>
        <w:spacing w:line="276" w:lineRule="auto"/>
        <w:rPr>
          <w:rFonts w:ascii="Arial" w:hAnsi="Arial" w:cs="Arial"/>
          <w:sz w:val="20"/>
          <w:szCs w:val="18"/>
        </w:rPr>
      </w:pPr>
      <w:r>
        <w:rPr>
          <w:rFonts w:ascii="Arial" w:hAnsi="Arial" w:cs="Arial"/>
          <w:sz w:val="20"/>
          <w:szCs w:val="18"/>
        </w:rPr>
        <w:t xml:space="preserve">With our interdisciplinary expertise in the fields of software and digitalization, we possess the key skills to help actively shape the dynamic transformation process the mobility industry is currently undergoing.</w:t>
      </w:r>
      <w:r>
        <w:rPr>
          <w:rFonts w:ascii="Arial" w:hAnsi="Arial" w:cs="Arial"/>
          <w:sz w:val="20"/>
          <w:szCs w:val="18"/>
        </w:rPr>
        <w:t xml:space="preserve"> </w:t>
      </w:r>
      <w:r>
        <w:rPr>
          <w:rFonts w:ascii="Arial" w:hAnsi="Arial" w:cs="Arial"/>
          <w:sz w:val="20"/>
          <w:szCs w:val="18"/>
        </w:rPr>
        <w:t xml:space="preserve">Digital features, autonomous driving, artificial intelligence, alternative powertrains, new mobility concepts and the vision of a networked smart city have become an integral part of our portfolio.</w:t>
      </w:r>
      <w:r>
        <w:rPr>
          <w:rFonts w:ascii="Arial" w:hAnsi="Arial" w:cs="Arial"/>
          <w:sz w:val="20"/>
          <w:szCs w:val="18"/>
        </w:rPr>
        <w:t xml:space="preserve"> </w:t>
      </w:r>
      <w:r>
        <w:rPr>
          <w:rFonts w:ascii="Arial" w:hAnsi="Arial" w:cs="Arial"/>
          <w:sz w:val="20"/>
          <w:szCs w:val="18"/>
        </w:rPr>
        <w:t xml:space="preserve">Embedded in EDAG's own 360° degree approach to the development of complete vehicles and production facilities, we are a competent partner for sustainable mobility projects.</w:t>
      </w:r>
      <w:r>
        <w:rPr>
          <w:rFonts w:ascii="Arial" w:hAnsi="Arial" w:cs="Arial"/>
          <w:sz w:val="20"/>
          <w:szCs w:val="18"/>
        </w:rPr>
        <w:t xml:space="preserve"> </w:t>
      </w:r>
      <w:r>
        <w:rPr>
          <w:rFonts w:ascii="Arial" w:hAnsi="Arial" w:cs="Arial"/>
          <w:sz w:val="20"/>
          <w:szCs w:val="18"/>
        </w:rPr>
        <w:t xml:space="preserve">It is in the DNA of the company to actively shape the future of mobility and transfer new technologies and concepts into series production.</w:t>
      </w:r>
      <w:r>
        <w:rPr>
          <w:rFonts w:ascii="Arial" w:hAnsi="Arial" w:cs="Arial"/>
          <w:sz w:val="20"/>
          <w:szCs w:val="18"/>
        </w:rPr>
        <w:t xml:space="preserve"> </w:t>
      </w:r>
      <w:r>
        <w:rPr>
          <w:rFonts w:ascii="Arial" w:hAnsi="Arial" w:cs="Arial"/>
          <w:sz w:val="20"/>
          <w:szCs w:val="18"/>
        </w:rPr>
        <w:t xml:space="preserve">Today, EDAG is one of the TOP 20 IT service providers in the German mobility sector.</w:t>
      </w:r>
    </w:p>
    <w:p w:rsidR="0079023D" w:rsidP="0079023D" w:rsidRDefault="0079023D" w14:paraId="24CD7CC5" w14:textId="77777777">
      <w:pPr>
        <w:pStyle w:val="StandardWeb"/>
        <w:shd w:val="clear" w:color="auto" w:fill="FFFFFF" w:themeFill="background1"/>
        <w:spacing w:line="276" w:lineRule="auto"/>
        <w:rPr>
          <w:rFonts w:ascii="Arial" w:hAnsi="Arial" w:cs="Arial"/>
          <w:sz w:val="20"/>
          <w:szCs w:val="20"/>
        </w:rPr>
      </w:pPr>
      <w:r>
        <w:rPr>
          <w:rFonts w:ascii="Arial" w:hAnsi="Arial" w:cs="Arial"/>
          <w:sz w:val="20"/>
          <w:szCs w:val="20"/>
        </w:rPr>
        <w:t xml:space="preserve">Our customers include leading international OEMs, tier 1 suppliers and startup companies from the automotive and non-automotive industries, all of whom we serve globally with our workforce of approximately 8,000 experts in 360-degree engineering.</w:t>
      </w:r>
    </w:p>
    <w:p w:rsidR="0079023D" w:rsidP="0079023D" w:rsidRDefault="0079023D" w14:paraId="7A3851DA" w14:textId="77777777">
      <w:pPr>
        <w:pStyle w:val="StandardWeb"/>
        <w:shd w:val="clear" w:color="auto" w:fill="FFFFFF" w:themeFill="background1"/>
        <w:spacing w:line="276" w:lineRule="auto"/>
        <w:rPr>
          <w:rFonts w:ascii="Arial" w:hAnsi="Arial" w:cs="Arial"/>
          <w:sz w:val="20"/>
          <w:szCs w:val="20"/>
        </w:rPr>
      </w:pPr>
      <w:r>
        <w:rPr>
          <w:rFonts w:ascii="Arial" w:hAnsi="Arial" w:cs="Arial"/>
          <w:sz w:val="20"/>
          <w:szCs w:val="20"/>
        </w:rPr>
        <w:t xml:space="preserve">In 2021, the company generated sales of € 687 million.</w:t>
      </w:r>
      <w:r>
        <w:rPr>
          <w:rFonts w:ascii="Arial" w:hAnsi="Arial" w:cs="Arial"/>
          <w:sz w:val="20"/>
          <w:szCs w:val="20"/>
        </w:rPr>
        <w:t xml:space="preserve"> </w:t>
      </w:r>
      <w:r>
        <w:rPr>
          <w:rFonts w:ascii="Arial" w:hAnsi="Arial" w:cs="Arial"/>
          <w:sz w:val="20"/>
          <w:szCs w:val="20"/>
        </w:rPr>
        <w:t xml:space="preserve">On December 31, 2021, EDAG employed a global workforce of 7,880 (including apprentices).</w:t>
      </w:r>
    </w:p>
    <w:p w:rsidRPr="0079023D" w:rsidR="0079023D" w:rsidP="0079023D" w:rsidRDefault="0079023D" w14:paraId="5DA9128D" w14:textId="77777777">
      <w:pPr>
        <w:pStyle w:val="StandardWeb"/>
        <w:shd w:val="clear" w:color="auto" w:fill="FFFFFF" w:themeFill="background1"/>
        <w:spacing w:line="360" w:lineRule="auto"/>
        <w:rPr>
          <w:rFonts w:ascii="Arial" w:hAnsi="Arial" w:cs="Arial"/>
          <w:b/>
          <w:sz w:val="20"/>
          <w:szCs w:val="18"/>
        </w:rPr>
      </w:pPr>
    </w:p>
    <w:p w:rsidRPr="0079023D" w:rsidR="0079023D" w:rsidP="0079023D" w:rsidRDefault="0079023D" w14:paraId="3A399CE4" w14:textId="77777777">
      <w:pPr>
        <w:pStyle w:val="StandardWeb"/>
        <w:shd w:val="clear" w:color="auto" w:fill="FFFFFF"/>
        <w:rPr>
          <w:rFonts w:ascii="Arial" w:hAnsi="Arial" w:cs="Arial"/>
          <w:sz w:val="18"/>
          <w:szCs w:val="18"/>
        </w:rPr>
      </w:pPr>
      <w:r>
        <w:rPr>
          <w:rFonts w:ascii="Arial" w:hAnsi="Arial" w:cs="Arial"/>
          <w:b/>
          <w:sz w:val="18"/>
          <w:szCs w:val="18"/>
        </w:rPr>
        <w:t xml:space="preserve">Do you have any questions, or need further information?</w:t>
      </w:r>
      <w:r>
        <w:rPr>
          <w:rFonts w:ascii="Arial" w:hAnsi="Arial" w:cs="Arial"/>
          <w:b/>
          <w:sz w:val="18"/>
          <w:szCs w:val="18"/>
        </w:rPr>
        <w:br/>
        <w:t xml:space="preserve">I look forward to hearing from you:</w:t>
      </w:r>
    </w:p>
    <w:p w:rsidRPr="0079023D" w:rsidR="0079023D" w:rsidP="0079023D" w:rsidRDefault="0079023D" w14:paraId="4F449F5C" w14:textId="77777777">
      <w:pPr>
        <w:pStyle w:val="paragraph"/>
        <w:spacing w:before="0" w:beforeAutospacing="0" w:after="0" w:afterAutospacing="0"/>
        <w:textAlignment w:val="baseline"/>
        <w:rPr>
          <w:rFonts w:ascii="Arial" w:hAnsi="Arial" w:cs="Arial"/>
          <w:sz w:val="18"/>
          <w:szCs w:val="18"/>
          <w:lang w:val="en-US"/>
        </w:rPr>
      </w:pPr>
      <w:r>
        <w:rPr>
          <w:rFonts w:ascii="Arial" w:hAnsi="Arial" w:cs="Arial"/>
          <w:rStyle w:val="normaltextrun"/>
          <w:sz w:val="18"/>
          <w:szCs w:val="18"/>
        </w:rPr>
        <w:t xml:space="preserve">Felix Schuster</w:t>
      </w:r>
      <w:r>
        <w:rPr>
          <w:rFonts w:ascii="Arial" w:hAnsi="Arial" w:cs="Arial"/>
          <w:rStyle w:val="tabchar"/>
          <w:sz w:val="18"/>
          <w:szCs w:val="18"/>
        </w:rPr>
        <w:t xml:space="preserve"> </w:t>
        <w:tab/>
        <w:tab/>
        <w:tab/>
        <w:tab/>
        <w:tab/>
        <w:tab/>
      </w:r>
      <w:r>
        <w:rPr>
          <w:rFonts w:ascii="Arial" w:hAnsi="Arial" w:cs="Arial"/>
          <w:rStyle w:val="normaltextrun"/>
          <w:sz w:val="18"/>
          <w:szCs w:val="18"/>
          <w:u w:val="single"/>
        </w:rPr>
        <w:t xml:space="preserve">Head Office</w:t>
      </w:r>
      <w:r>
        <w:rPr>
          <w:rFonts w:ascii="Arial" w:hAnsi="Arial" w:cs="Arial"/>
          <w:rStyle w:val="tabchar"/>
          <w:sz w:val="18"/>
          <w:szCs w:val="18"/>
        </w:rPr>
        <w:t xml:space="preserve"> </w:t>
      </w:r>
      <w:r>
        <w:rPr>
          <w:rFonts w:ascii="Arial" w:hAnsi="Arial" w:cs="Arial"/>
          <w:rStyle w:val="eop"/>
          <w:sz w:val="18"/>
          <w:szCs w:val="18"/>
        </w:rPr>
        <w:t xml:space="preserve"> </w:t>
      </w:r>
    </w:p>
    <w:p w:rsidRPr="0079023D" w:rsidR="0079023D" w:rsidP="0079023D" w:rsidRDefault="0079023D" w14:paraId="16A25FAC" w14:textId="77777777">
      <w:pPr>
        <w:pStyle w:val="paragraph"/>
        <w:spacing w:before="0" w:beforeAutospacing="0" w:after="0" w:afterAutospacing="0"/>
        <w:textAlignment w:val="baseline"/>
        <w:rPr>
          <w:rFonts w:ascii="Arial" w:hAnsi="Arial" w:cs="Arial"/>
          <w:sz w:val="18"/>
          <w:szCs w:val="18"/>
          <w:lang w:val="en-US"/>
        </w:rPr>
      </w:pPr>
      <w:r>
        <w:rPr>
          <w:rFonts w:ascii="Arial" w:hAnsi="Arial" w:cs="Arial"/>
          <w:rStyle w:val="normaltextrun"/>
          <w:sz w:val="18"/>
          <w:szCs w:val="18"/>
        </w:rPr>
        <w:t xml:space="preserve">Head of Marketing &amp; Communications</w:t>
      </w:r>
      <w:r>
        <w:rPr>
          <w:rFonts w:ascii="Arial" w:hAnsi="Arial" w:cs="Arial"/>
          <w:rStyle w:val="tabchar"/>
          <w:sz w:val="18"/>
          <w:szCs w:val="18"/>
        </w:rPr>
        <w:t xml:space="preserve"> </w:t>
        <w:tab/>
        <w:tab/>
        <w:tab/>
      </w:r>
      <w:r>
        <w:rPr>
          <w:rFonts w:ascii="Arial" w:hAnsi="Arial" w:cs="Arial"/>
          <w:rStyle w:val="normaltextrun"/>
          <w:sz w:val="18"/>
          <w:szCs w:val="18"/>
        </w:rPr>
        <w:t xml:space="preserve">EDAG Engineering GmbH</w:t>
      </w:r>
      <w:r>
        <w:rPr>
          <w:rFonts w:ascii="Arial" w:hAnsi="Arial" w:cs="Arial"/>
          <w:rStyle w:val="eop"/>
          <w:sz w:val="18"/>
          <w:szCs w:val="18"/>
        </w:rPr>
        <w:t xml:space="preserve"> </w:t>
      </w:r>
    </w:p>
    <w:p w:rsidRPr="0079023D" w:rsidR="0079023D" w:rsidP="0079023D" w:rsidRDefault="0079023D" w14:paraId="6E3CF564" w14:textId="77777777">
      <w:pPr>
        <w:pStyle w:val="paragraph"/>
        <w:spacing w:before="0" w:beforeAutospacing="0" w:after="0" w:afterAutospacing="0"/>
        <w:textAlignment w:val="baseline"/>
        <w:rPr>
          <w:rFonts w:ascii="Arial" w:hAnsi="Arial" w:cs="Arial"/>
          <w:sz w:val="18"/>
          <w:szCs w:val="18"/>
        </w:rPr>
      </w:pPr>
      <w:r>
        <w:rPr>
          <w:rFonts w:ascii="Arial" w:hAnsi="Arial" w:cs="Arial"/>
          <w:rStyle w:val="normaltextrun"/>
          <w:sz w:val="18"/>
          <w:szCs w:val="18"/>
        </w:rPr>
        <w:t xml:space="preserve">Cell phone: +49 173 7345473</w:t>
      </w:r>
      <w:r>
        <w:rPr>
          <w:rFonts w:ascii="Arial" w:hAnsi="Arial" w:cs="Arial"/>
          <w:rStyle w:val="tabchar"/>
          <w:sz w:val="18"/>
          <w:szCs w:val="18"/>
        </w:rPr>
        <w:t xml:space="preserve"> </w:t>
        <w:tab/>
        <w:tab/>
        <w:tab/>
        <w:tab/>
        <w:tab/>
      </w:r>
      <w:r>
        <w:rPr>
          <w:rFonts w:ascii="Arial" w:hAnsi="Arial" w:cs="Arial"/>
          <w:rStyle w:val="normaltextrun"/>
          <w:sz w:val="18"/>
          <w:szCs w:val="18"/>
        </w:rPr>
        <w:t xml:space="preserve">Kreuzberger Ring 40</w:t>
      </w:r>
      <w:r>
        <w:rPr>
          <w:rFonts w:ascii="Arial" w:hAnsi="Arial" w:cs="Arial"/>
          <w:rStyle w:val="tabchar"/>
          <w:sz w:val="18"/>
          <w:szCs w:val="18"/>
        </w:rPr>
        <w:t xml:space="preserve"> </w:t>
      </w:r>
      <w:r>
        <w:rPr>
          <w:rFonts w:ascii="Arial" w:hAnsi="Arial" w:cs="Arial"/>
          <w:rStyle w:val="eop"/>
          <w:sz w:val="18"/>
          <w:szCs w:val="18"/>
        </w:rPr>
        <w:t xml:space="preserve"> </w:t>
      </w:r>
    </w:p>
    <w:p w:rsidRPr="0079023D" w:rsidR="0079023D" w:rsidP="0079023D" w:rsidRDefault="0079023D" w14:paraId="339EE81A" w14:textId="77777777">
      <w:pPr>
        <w:pStyle w:val="paragraph"/>
        <w:spacing w:before="0" w:beforeAutospacing="0" w:after="0" w:afterAutospacing="0"/>
        <w:textAlignment w:val="baseline"/>
        <w:rPr>
          <w:rFonts w:ascii="Arial" w:hAnsi="Arial" w:cs="Arial"/>
          <w:sz w:val="18"/>
          <w:szCs w:val="18"/>
        </w:rPr>
      </w:pPr>
      <w:r>
        <w:rPr>
          <w:rFonts w:ascii="Arial" w:hAnsi="Arial" w:cs="Arial"/>
          <w:rStyle w:val="normaltextrun"/>
          <w:sz w:val="18"/>
          <w:szCs w:val="18"/>
        </w:rPr>
        <w:t xml:space="preserve">Email: </w:t>
      </w:r>
      <w:hyperlink w:tgtFrame="_blank" w:history="1" r:id="rId10" w:tooltip="">
        <w:r>
          <w:rPr>
            <w:rFonts w:ascii="Arial" w:hAnsi="Arial" w:cs="Arial"/>
            <w:rStyle w:val="normaltextrun"/>
            <w:color w:val="0000FF"/>
            <w:sz w:val="18"/>
            <w:szCs w:val="18"/>
          </w:rPr>
          <w:t xml:space="preserve">felix.schuster@edag.com</w:t>
        </w:r>
        <w:r>
          <w:rPr>
            <w:rFonts w:ascii="Arial" w:hAnsi="Arial" w:cs="Arial"/>
            <w:rStyle w:val="tabchar"/>
            <w:color w:val="0000FF"/>
            <w:sz w:val="18"/>
            <w:szCs w:val="18"/>
          </w:rPr>
          <w:t xml:space="preserve"> </w:t>
        </w:r>
      </w:hyperlink>
      <w:r>
        <w:rPr>
          <w:rFonts w:ascii="Arial" w:hAnsi="Arial" w:cs="Arial"/>
          <w:sz w:val="18"/>
          <w:szCs w:val="18"/>
        </w:rPr>
        <w:tab/>
        <w:tab/>
        <w:tab/>
        <w:tab/>
      </w:r>
      <w:r>
        <w:rPr>
          <w:rFonts w:ascii="Arial" w:hAnsi="Arial" w:cs="Arial"/>
          <w:rStyle w:val="normaltextrun"/>
          <w:sz w:val="18"/>
          <w:szCs w:val="18"/>
        </w:rPr>
        <w:t xml:space="preserve">65205 Wiesbaden</w:t>
      </w:r>
      <w:r>
        <w:rPr>
          <w:rFonts w:ascii="Arial" w:hAnsi="Arial" w:cs="Arial"/>
          <w:rStyle w:val="eop"/>
          <w:sz w:val="18"/>
          <w:szCs w:val="18"/>
        </w:rPr>
        <w:t xml:space="preserve"> </w:t>
      </w:r>
    </w:p>
    <w:p w:rsidRPr="0079023D" w:rsidR="0079023D" w:rsidP="0079023D" w:rsidRDefault="0079023D" w14:paraId="723B0123" w14:textId="77777777">
      <w:pPr>
        <w:pStyle w:val="paragraph"/>
        <w:spacing w:before="0" w:beforeAutospacing="0" w:after="0" w:afterAutospacing="0"/>
        <w:ind w:firstLine="4950"/>
        <w:textAlignment w:val="baseline"/>
        <w:rPr>
          <w:rFonts w:ascii="Arial" w:hAnsi="Arial" w:cs="Arial"/>
          <w:sz w:val="18"/>
          <w:szCs w:val="18"/>
        </w:rPr>
      </w:pPr>
      <w:r w:rsidRPr="0079023D">
        <w:rPr>
          <w:rStyle w:val="normaltextrun"/>
          <w:rFonts w:ascii="Arial" w:hAnsi="Arial" w:cs="Arial"/>
          <w:sz w:val="18"/>
          <w:szCs w:val="18"/>
        </w:rPr>
        <w:t>www.edag.com</w:t>
      </w:r>
      <w:r w:rsidRPr="0079023D">
        <w:rPr>
          <w:rStyle w:val="eop"/>
          <w:rFonts w:ascii="Arial" w:hAnsi="Arial" w:cs="Arial"/>
          <w:sz w:val="18"/>
          <w:szCs w:val="18"/>
        </w:rPr>
        <w:t> </w:t>
      </w:r>
    </w:p>
    <w:p w:rsidRPr="00324B47" w:rsidR="0079023D" w:rsidRDefault="0079023D" w14:paraId="64D2741F" w14:textId="77777777">
      <w:pPr>
        <w:rPr>
          <w:rFonts w:ascii="Arial" w:hAnsi="Arial" w:cs="Arial"/>
          <w:color w:val="000000" w:themeColor="text1"/>
          <w:sz w:val="22"/>
          <w:szCs w:val="22"/>
          <w:shd w:val="clear" w:color="auto" w:fill="FFFFFF"/>
        </w:rPr>
      </w:pPr>
    </w:p>
    <w:sectPr w:rsidRPr="00324B47" w:rsidR="0079023D">
      <w:headerReference w:type="default" r:id="rId11"/>
      <w:pgSz w:w="11906" w:h="16838" w:orient="portrait"/>
      <w:pgMar w:top="1417" w:right="1417" w:bottom="1134" w:left="1417"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E27DD" w:rsidP="0079023D" w:rsidRDefault="003E27DD" w14:paraId="63BB2C40" w14:textId="77777777">
      <w:r>
        <w:separator/>
      </w:r>
    </w:p>
  </w:endnote>
  <w:endnote w:type="continuationSeparator" w:id="0">
    <w:p w:rsidR="003E27DD" w:rsidP="0079023D" w:rsidRDefault="003E27DD" w14:paraId="1D42E56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E27DD" w:rsidP="0079023D" w:rsidRDefault="003E27DD" w14:paraId="01C5DC3A" w14:textId="77777777">
      <w:r>
        <w:separator/>
      </w:r>
    </w:p>
  </w:footnote>
  <w:footnote w:type="continuationSeparator" w:id="0">
    <w:p w:rsidR="003E27DD" w:rsidP="0079023D" w:rsidRDefault="003E27DD" w14:paraId="382C179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79023D" w:rsidP="0079023D" w:rsidRDefault="0079023D" w14:paraId="093FF0B1" w14:textId="10D10780">
    <w:pPr>
      <w:pStyle w:val="Kopfzeile"/>
      <w:jc w:val="right"/>
    </w:pPr>
    <w:r w:rsidRPr="00F85AED">
      <w:rPr>
        <w:rFonts w:ascii="Arial" w:hAnsi="Arial" w:cs="Arial"/>
        <w:noProof/>
        <w:color w:val="FF0000"/>
        <w:sz w:val="32"/>
        <w:shd w:val="clear" w:color="auto" w:fill="E6E6E6"/>
      </w:rPr>
      <w:drawing>
        <wp:inline distT="0" distB="0" distL="0" distR="0" wp14:anchorId="750085DB" wp14:editId="5B2D1F29">
          <wp:extent cx="1657350" cy="390525"/>
          <wp:effectExtent l="0" t="0" r="0" b="0"/>
          <wp:docPr id="3"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390525"/>
                  </a:xfrm>
                  <a:prstGeom prst="rect">
                    <a:avLst/>
                  </a:prstGeom>
                  <a:noFill/>
                  <a:ln>
                    <a:noFill/>
                  </a:ln>
                </pic:spPr>
              </pic:pic>
            </a:graphicData>
          </a:graphic>
        </wp:inline>
      </w:drawing>
    </w:r>
  </w:p>
  <w:p w:rsidR="0079023D" w:rsidP="00E648F8" w:rsidRDefault="0079023D" w14:paraId="7FBAC412" w14:textId="3B00E88A">
    <w:pPr>
      <w:pStyle w:val="Kopfzeile"/>
    </w:pPr>
  </w:p>
  <w:p w:rsidR="007D71C8" w:rsidP="00E648F8" w:rsidRDefault="007D71C8" w14:paraId="1CA340A4" w14:textId="77777777">
    <w:pPr>
      <w:pStyle w:val="Kopfzeile"/>
    </w:pPr>
  </w:p>
  <w:p w:rsidR="0079023D" w:rsidP="0079023D" w:rsidRDefault="0079023D" w14:paraId="2CE5D5AB" w14:textId="77777777">
    <w:pPr>
      <w:pStyle w:val="Kopfzeile"/>
      <w:jc w:val="right"/>
    </w:pPr>
  </w:p>
</w:hdr>
</file>

<file path=word/intelligence2.xml><?xml version="1.0" encoding="utf-8"?>
<int2:intelligence xmlns:int2="http://schemas.microsoft.com/office/intelligence/2020/intelligence">
  <int2:observations>
    <int2:bookmark int2:bookmarkName="_Int_tK5HV5Ao" int2:invalidationBookmarkName="" int2:hashCode="J+O43vprpvxQCa" int2:id="CTxhc2qo">
      <int2:state int2:type="AugLoop_Text_Critique" int2:value="Rejected"/>
    </int2:bookmark>
    <int2:bookmark int2:bookmarkName="_Int_0OG8ggHh" int2:invalidationBookmarkName="" int2:hashCode="7h1TFH9tjLII0s" int2:id="3FhUYuls">
      <int2:state int2:type="AugLoop_Text_Critique" int2:value="Rejected"/>
    </int2:bookmark>
    <int2:bookmark int2:bookmarkName="_Int_eupsyQRH" int2:invalidationBookmarkName="" int2:hashCode="c86dFXgXVEIoAQ" int2:id="f5TReZrL">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22285B"/>
    <w:multiLevelType w:val="hybridMultilevel"/>
    <w:tmpl w:val="DEBC760C"/>
    <w:lvl w:ilvl="0" w:tplc="0B52BC9E">
      <w:start w:val="1"/>
      <w:numFmt w:val="bullet"/>
      <w:lvlText w:val="•"/>
      <w:lvlJc w:val="left"/>
      <w:pPr>
        <w:tabs>
          <w:tab w:val="num" w:pos="720"/>
        </w:tabs>
        <w:ind w:left="720" w:hanging="360"/>
      </w:pPr>
      <w:rPr>
        <w:rFonts w:hint="default" w:ascii="Arial" w:hAnsi="Arial"/>
      </w:rPr>
    </w:lvl>
    <w:lvl w:ilvl="1" w:tplc="9BF8E590" w:tentative="1">
      <w:start w:val="1"/>
      <w:numFmt w:val="bullet"/>
      <w:lvlText w:val="•"/>
      <w:lvlJc w:val="left"/>
      <w:pPr>
        <w:tabs>
          <w:tab w:val="num" w:pos="1440"/>
        </w:tabs>
        <w:ind w:left="1440" w:hanging="360"/>
      </w:pPr>
      <w:rPr>
        <w:rFonts w:hint="default" w:ascii="Arial" w:hAnsi="Arial"/>
      </w:rPr>
    </w:lvl>
    <w:lvl w:ilvl="2" w:tplc="6868FA42" w:tentative="1">
      <w:start w:val="1"/>
      <w:numFmt w:val="bullet"/>
      <w:lvlText w:val="•"/>
      <w:lvlJc w:val="left"/>
      <w:pPr>
        <w:tabs>
          <w:tab w:val="num" w:pos="2160"/>
        </w:tabs>
        <w:ind w:left="2160" w:hanging="360"/>
      </w:pPr>
      <w:rPr>
        <w:rFonts w:hint="default" w:ascii="Arial" w:hAnsi="Arial"/>
      </w:rPr>
    </w:lvl>
    <w:lvl w:ilvl="3" w:tplc="5B46F5D6" w:tentative="1">
      <w:start w:val="1"/>
      <w:numFmt w:val="bullet"/>
      <w:lvlText w:val="•"/>
      <w:lvlJc w:val="left"/>
      <w:pPr>
        <w:tabs>
          <w:tab w:val="num" w:pos="2880"/>
        </w:tabs>
        <w:ind w:left="2880" w:hanging="360"/>
      </w:pPr>
      <w:rPr>
        <w:rFonts w:hint="default" w:ascii="Arial" w:hAnsi="Arial"/>
      </w:rPr>
    </w:lvl>
    <w:lvl w:ilvl="4" w:tplc="95042D02" w:tentative="1">
      <w:start w:val="1"/>
      <w:numFmt w:val="bullet"/>
      <w:lvlText w:val="•"/>
      <w:lvlJc w:val="left"/>
      <w:pPr>
        <w:tabs>
          <w:tab w:val="num" w:pos="3600"/>
        </w:tabs>
        <w:ind w:left="3600" w:hanging="360"/>
      </w:pPr>
      <w:rPr>
        <w:rFonts w:hint="default" w:ascii="Arial" w:hAnsi="Arial"/>
      </w:rPr>
    </w:lvl>
    <w:lvl w:ilvl="5" w:tplc="22BA8416" w:tentative="1">
      <w:start w:val="1"/>
      <w:numFmt w:val="bullet"/>
      <w:lvlText w:val="•"/>
      <w:lvlJc w:val="left"/>
      <w:pPr>
        <w:tabs>
          <w:tab w:val="num" w:pos="4320"/>
        </w:tabs>
        <w:ind w:left="4320" w:hanging="360"/>
      </w:pPr>
      <w:rPr>
        <w:rFonts w:hint="default" w:ascii="Arial" w:hAnsi="Arial"/>
      </w:rPr>
    </w:lvl>
    <w:lvl w:ilvl="6" w:tplc="DF460106" w:tentative="1">
      <w:start w:val="1"/>
      <w:numFmt w:val="bullet"/>
      <w:lvlText w:val="•"/>
      <w:lvlJc w:val="left"/>
      <w:pPr>
        <w:tabs>
          <w:tab w:val="num" w:pos="5040"/>
        </w:tabs>
        <w:ind w:left="5040" w:hanging="360"/>
      </w:pPr>
      <w:rPr>
        <w:rFonts w:hint="default" w:ascii="Arial" w:hAnsi="Arial"/>
      </w:rPr>
    </w:lvl>
    <w:lvl w:ilvl="7" w:tplc="8B781764" w:tentative="1">
      <w:start w:val="1"/>
      <w:numFmt w:val="bullet"/>
      <w:lvlText w:val="•"/>
      <w:lvlJc w:val="left"/>
      <w:pPr>
        <w:tabs>
          <w:tab w:val="num" w:pos="5760"/>
        </w:tabs>
        <w:ind w:left="5760" w:hanging="360"/>
      </w:pPr>
      <w:rPr>
        <w:rFonts w:hint="default" w:ascii="Arial" w:hAnsi="Arial"/>
      </w:rPr>
    </w:lvl>
    <w:lvl w:ilvl="8" w:tplc="9BAA38B2" w:tentative="1">
      <w:start w:val="1"/>
      <w:numFmt w:val="bullet"/>
      <w:lvlText w:val="•"/>
      <w:lvlJc w:val="left"/>
      <w:pPr>
        <w:tabs>
          <w:tab w:val="num" w:pos="6480"/>
        </w:tabs>
        <w:ind w:left="6480" w:hanging="360"/>
      </w:pPr>
      <w:rPr>
        <w:rFonts w:hint="default" w:ascii="Arial" w:hAnsi="Arial"/>
      </w:rPr>
    </w:lvl>
  </w:abstractNum>
  <w:abstractNum w:abstractNumId="1" w15:restartNumberingAfterBreak="0">
    <w:nsid w:val="4F0709AA"/>
    <w:multiLevelType w:val="hybridMultilevel"/>
    <w:tmpl w:val="D26E564A"/>
    <w:lvl w:ilvl="0" w:tplc="A85655B6">
      <w:start w:val="1"/>
      <w:numFmt w:val="bullet"/>
      <w:lvlText w:val="•"/>
      <w:lvlJc w:val="left"/>
      <w:pPr>
        <w:tabs>
          <w:tab w:val="num" w:pos="720"/>
        </w:tabs>
        <w:ind w:left="720" w:hanging="360"/>
      </w:pPr>
      <w:rPr>
        <w:rFonts w:hint="default" w:ascii="Arial" w:hAnsi="Arial"/>
      </w:rPr>
    </w:lvl>
    <w:lvl w:ilvl="1" w:tplc="96664854" w:tentative="1">
      <w:start w:val="1"/>
      <w:numFmt w:val="bullet"/>
      <w:lvlText w:val="•"/>
      <w:lvlJc w:val="left"/>
      <w:pPr>
        <w:tabs>
          <w:tab w:val="num" w:pos="1440"/>
        </w:tabs>
        <w:ind w:left="1440" w:hanging="360"/>
      </w:pPr>
      <w:rPr>
        <w:rFonts w:hint="default" w:ascii="Arial" w:hAnsi="Arial"/>
      </w:rPr>
    </w:lvl>
    <w:lvl w:ilvl="2" w:tplc="4056B038" w:tentative="1">
      <w:start w:val="1"/>
      <w:numFmt w:val="bullet"/>
      <w:lvlText w:val="•"/>
      <w:lvlJc w:val="left"/>
      <w:pPr>
        <w:tabs>
          <w:tab w:val="num" w:pos="2160"/>
        </w:tabs>
        <w:ind w:left="2160" w:hanging="360"/>
      </w:pPr>
      <w:rPr>
        <w:rFonts w:hint="default" w:ascii="Arial" w:hAnsi="Arial"/>
      </w:rPr>
    </w:lvl>
    <w:lvl w:ilvl="3" w:tplc="0BDC3748" w:tentative="1">
      <w:start w:val="1"/>
      <w:numFmt w:val="bullet"/>
      <w:lvlText w:val="•"/>
      <w:lvlJc w:val="left"/>
      <w:pPr>
        <w:tabs>
          <w:tab w:val="num" w:pos="2880"/>
        </w:tabs>
        <w:ind w:left="2880" w:hanging="360"/>
      </w:pPr>
      <w:rPr>
        <w:rFonts w:hint="default" w:ascii="Arial" w:hAnsi="Arial"/>
      </w:rPr>
    </w:lvl>
    <w:lvl w:ilvl="4" w:tplc="1988F560" w:tentative="1">
      <w:start w:val="1"/>
      <w:numFmt w:val="bullet"/>
      <w:lvlText w:val="•"/>
      <w:lvlJc w:val="left"/>
      <w:pPr>
        <w:tabs>
          <w:tab w:val="num" w:pos="3600"/>
        </w:tabs>
        <w:ind w:left="3600" w:hanging="360"/>
      </w:pPr>
      <w:rPr>
        <w:rFonts w:hint="default" w:ascii="Arial" w:hAnsi="Arial"/>
      </w:rPr>
    </w:lvl>
    <w:lvl w:ilvl="5" w:tplc="1602A472" w:tentative="1">
      <w:start w:val="1"/>
      <w:numFmt w:val="bullet"/>
      <w:lvlText w:val="•"/>
      <w:lvlJc w:val="left"/>
      <w:pPr>
        <w:tabs>
          <w:tab w:val="num" w:pos="4320"/>
        </w:tabs>
        <w:ind w:left="4320" w:hanging="360"/>
      </w:pPr>
      <w:rPr>
        <w:rFonts w:hint="default" w:ascii="Arial" w:hAnsi="Arial"/>
      </w:rPr>
    </w:lvl>
    <w:lvl w:ilvl="6" w:tplc="5550460C" w:tentative="1">
      <w:start w:val="1"/>
      <w:numFmt w:val="bullet"/>
      <w:lvlText w:val="•"/>
      <w:lvlJc w:val="left"/>
      <w:pPr>
        <w:tabs>
          <w:tab w:val="num" w:pos="5040"/>
        </w:tabs>
        <w:ind w:left="5040" w:hanging="360"/>
      </w:pPr>
      <w:rPr>
        <w:rFonts w:hint="default" w:ascii="Arial" w:hAnsi="Arial"/>
      </w:rPr>
    </w:lvl>
    <w:lvl w:ilvl="7" w:tplc="C1A45E16" w:tentative="1">
      <w:start w:val="1"/>
      <w:numFmt w:val="bullet"/>
      <w:lvlText w:val="•"/>
      <w:lvlJc w:val="left"/>
      <w:pPr>
        <w:tabs>
          <w:tab w:val="num" w:pos="5760"/>
        </w:tabs>
        <w:ind w:left="5760" w:hanging="360"/>
      </w:pPr>
      <w:rPr>
        <w:rFonts w:hint="default" w:ascii="Arial" w:hAnsi="Arial"/>
      </w:rPr>
    </w:lvl>
    <w:lvl w:ilvl="8" w:tplc="F39A1B46" w:tentative="1">
      <w:start w:val="1"/>
      <w:numFmt w:val="bullet"/>
      <w:lvlText w:val="•"/>
      <w:lvlJc w:val="left"/>
      <w:pPr>
        <w:tabs>
          <w:tab w:val="num" w:pos="6480"/>
        </w:tabs>
        <w:ind w:left="6480" w:hanging="360"/>
      </w:pPr>
      <w:rPr>
        <w:rFonts w:hint="default" w:ascii="Arial" w:hAnsi="Arial"/>
      </w:rPr>
    </w:lvl>
  </w:abstractNum>
  <w:abstractNum w:abstractNumId="2" w15:restartNumberingAfterBreak="0">
    <w:nsid w:val="5A30358A"/>
    <w:multiLevelType w:val="hybridMultilevel"/>
    <w:tmpl w:val="75384A04"/>
    <w:lvl w:ilvl="0" w:tplc="09E026C8">
      <w:start w:val="1"/>
      <w:numFmt w:val="bullet"/>
      <w:lvlText w:val="•"/>
      <w:lvlJc w:val="left"/>
      <w:pPr>
        <w:tabs>
          <w:tab w:val="num" w:pos="720"/>
        </w:tabs>
        <w:ind w:left="720" w:hanging="360"/>
      </w:pPr>
      <w:rPr>
        <w:rFonts w:hint="default" w:ascii="Arial" w:hAnsi="Arial"/>
      </w:rPr>
    </w:lvl>
    <w:lvl w:ilvl="1" w:tplc="5486E8A6" w:tentative="1">
      <w:start w:val="1"/>
      <w:numFmt w:val="bullet"/>
      <w:lvlText w:val="•"/>
      <w:lvlJc w:val="left"/>
      <w:pPr>
        <w:tabs>
          <w:tab w:val="num" w:pos="1440"/>
        </w:tabs>
        <w:ind w:left="1440" w:hanging="360"/>
      </w:pPr>
      <w:rPr>
        <w:rFonts w:hint="default" w:ascii="Arial" w:hAnsi="Arial"/>
      </w:rPr>
    </w:lvl>
    <w:lvl w:ilvl="2" w:tplc="CD9A2054" w:tentative="1">
      <w:start w:val="1"/>
      <w:numFmt w:val="bullet"/>
      <w:lvlText w:val="•"/>
      <w:lvlJc w:val="left"/>
      <w:pPr>
        <w:tabs>
          <w:tab w:val="num" w:pos="2160"/>
        </w:tabs>
        <w:ind w:left="2160" w:hanging="360"/>
      </w:pPr>
      <w:rPr>
        <w:rFonts w:hint="default" w:ascii="Arial" w:hAnsi="Arial"/>
      </w:rPr>
    </w:lvl>
    <w:lvl w:ilvl="3" w:tplc="8D185464" w:tentative="1">
      <w:start w:val="1"/>
      <w:numFmt w:val="bullet"/>
      <w:lvlText w:val="•"/>
      <w:lvlJc w:val="left"/>
      <w:pPr>
        <w:tabs>
          <w:tab w:val="num" w:pos="2880"/>
        </w:tabs>
        <w:ind w:left="2880" w:hanging="360"/>
      </w:pPr>
      <w:rPr>
        <w:rFonts w:hint="default" w:ascii="Arial" w:hAnsi="Arial"/>
      </w:rPr>
    </w:lvl>
    <w:lvl w:ilvl="4" w:tplc="07326AAC" w:tentative="1">
      <w:start w:val="1"/>
      <w:numFmt w:val="bullet"/>
      <w:lvlText w:val="•"/>
      <w:lvlJc w:val="left"/>
      <w:pPr>
        <w:tabs>
          <w:tab w:val="num" w:pos="3600"/>
        </w:tabs>
        <w:ind w:left="3600" w:hanging="360"/>
      </w:pPr>
      <w:rPr>
        <w:rFonts w:hint="default" w:ascii="Arial" w:hAnsi="Arial"/>
      </w:rPr>
    </w:lvl>
    <w:lvl w:ilvl="5" w:tplc="D87A4020" w:tentative="1">
      <w:start w:val="1"/>
      <w:numFmt w:val="bullet"/>
      <w:lvlText w:val="•"/>
      <w:lvlJc w:val="left"/>
      <w:pPr>
        <w:tabs>
          <w:tab w:val="num" w:pos="4320"/>
        </w:tabs>
        <w:ind w:left="4320" w:hanging="360"/>
      </w:pPr>
      <w:rPr>
        <w:rFonts w:hint="default" w:ascii="Arial" w:hAnsi="Arial"/>
      </w:rPr>
    </w:lvl>
    <w:lvl w:ilvl="6" w:tplc="570844C2" w:tentative="1">
      <w:start w:val="1"/>
      <w:numFmt w:val="bullet"/>
      <w:lvlText w:val="•"/>
      <w:lvlJc w:val="left"/>
      <w:pPr>
        <w:tabs>
          <w:tab w:val="num" w:pos="5040"/>
        </w:tabs>
        <w:ind w:left="5040" w:hanging="360"/>
      </w:pPr>
      <w:rPr>
        <w:rFonts w:hint="default" w:ascii="Arial" w:hAnsi="Arial"/>
      </w:rPr>
    </w:lvl>
    <w:lvl w:ilvl="7" w:tplc="2BEA02CA" w:tentative="1">
      <w:start w:val="1"/>
      <w:numFmt w:val="bullet"/>
      <w:lvlText w:val="•"/>
      <w:lvlJc w:val="left"/>
      <w:pPr>
        <w:tabs>
          <w:tab w:val="num" w:pos="5760"/>
        </w:tabs>
        <w:ind w:left="5760" w:hanging="360"/>
      </w:pPr>
      <w:rPr>
        <w:rFonts w:hint="default" w:ascii="Arial" w:hAnsi="Arial"/>
      </w:rPr>
    </w:lvl>
    <w:lvl w:ilvl="8" w:tplc="41EA23BC" w:tentative="1">
      <w:start w:val="1"/>
      <w:numFmt w:val="bullet"/>
      <w:lvlText w:val="•"/>
      <w:lvlJc w:val="left"/>
      <w:pPr>
        <w:tabs>
          <w:tab w:val="num" w:pos="6480"/>
        </w:tabs>
        <w:ind w:left="6480" w:hanging="360"/>
      </w:pPr>
      <w:rPr>
        <w:rFonts w:hint="default" w:ascii="Arial" w:hAnsi="Arial"/>
      </w:rPr>
    </w:lvl>
  </w:abstractNum>
  <w:num w:numId="1" w16cid:durableId="1177623283">
    <w:abstractNumId w:val="2"/>
  </w:num>
  <w:num w:numId="2" w16cid:durableId="1037395819">
    <w:abstractNumId w:val="0"/>
  </w:num>
  <w:num w:numId="3" w16cid:durableId="1239631391">
    <w:abstractNumId w:val="1"/>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2E2"/>
    <w:rsid w:val="0009797D"/>
    <w:rsid w:val="000B7E3E"/>
    <w:rsid w:val="00107D11"/>
    <w:rsid w:val="001515BE"/>
    <w:rsid w:val="001E0B3A"/>
    <w:rsid w:val="0020737F"/>
    <w:rsid w:val="002126DE"/>
    <w:rsid w:val="002252AF"/>
    <w:rsid w:val="00225EC2"/>
    <w:rsid w:val="00235383"/>
    <w:rsid w:val="002A3800"/>
    <w:rsid w:val="002C72E2"/>
    <w:rsid w:val="00324B47"/>
    <w:rsid w:val="003C6C3A"/>
    <w:rsid w:val="003E27DD"/>
    <w:rsid w:val="00426AAB"/>
    <w:rsid w:val="0050797A"/>
    <w:rsid w:val="0054542F"/>
    <w:rsid w:val="00574D59"/>
    <w:rsid w:val="007739F8"/>
    <w:rsid w:val="0079023D"/>
    <w:rsid w:val="0079437C"/>
    <w:rsid w:val="007B2A60"/>
    <w:rsid w:val="007D71C8"/>
    <w:rsid w:val="007F4D6E"/>
    <w:rsid w:val="008313AF"/>
    <w:rsid w:val="008452E2"/>
    <w:rsid w:val="00910FE1"/>
    <w:rsid w:val="009524B1"/>
    <w:rsid w:val="00965ED4"/>
    <w:rsid w:val="009673FB"/>
    <w:rsid w:val="00985EF5"/>
    <w:rsid w:val="009B1C90"/>
    <w:rsid w:val="009E4603"/>
    <w:rsid w:val="00A059F4"/>
    <w:rsid w:val="00A16D0C"/>
    <w:rsid w:val="00AB160E"/>
    <w:rsid w:val="00AD3877"/>
    <w:rsid w:val="00B76854"/>
    <w:rsid w:val="00B81DC4"/>
    <w:rsid w:val="00B82679"/>
    <w:rsid w:val="00BC422A"/>
    <w:rsid w:val="00C86CB7"/>
    <w:rsid w:val="00CD0EEA"/>
    <w:rsid w:val="00DA4FE2"/>
    <w:rsid w:val="00E35003"/>
    <w:rsid w:val="00E648F8"/>
    <w:rsid w:val="00E92318"/>
    <w:rsid w:val="00ED5774"/>
    <w:rsid w:val="00F2393F"/>
    <w:rsid w:val="011BD472"/>
    <w:rsid w:val="028E97CD"/>
    <w:rsid w:val="03FF12D6"/>
    <w:rsid w:val="042BDD87"/>
    <w:rsid w:val="051F4CEB"/>
    <w:rsid w:val="062E9150"/>
    <w:rsid w:val="07C2207A"/>
    <w:rsid w:val="07CD3ECB"/>
    <w:rsid w:val="0832FA8E"/>
    <w:rsid w:val="08355844"/>
    <w:rsid w:val="0B204924"/>
    <w:rsid w:val="0B699536"/>
    <w:rsid w:val="0C8DD06D"/>
    <w:rsid w:val="0D066BB1"/>
    <w:rsid w:val="0E9BEEA8"/>
    <w:rsid w:val="0F53AAE9"/>
    <w:rsid w:val="11522445"/>
    <w:rsid w:val="120B383D"/>
    <w:rsid w:val="136F2308"/>
    <w:rsid w:val="1671940F"/>
    <w:rsid w:val="16D20677"/>
    <w:rsid w:val="187BD456"/>
    <w:rsid w:val="188F076B"/>
    <w:rsid w:val="189A9559"/>
    <w:rsid w:val="18F8119A"/>
    <w:rsid w:val="196DBC60"/>
    <w:rsid w:val="19F7ACB1"/>
    <w:rsid w:val="1C3B5DE9"/>
    <w:rsid w:val="1E4E118D"/>
    <w:rsid w:val="1EC8BAB6"/>
    <w:rsid w:val="1FA022D6"/>
    <w:rsid w:val="24AF0065"/>
    <w:rsid w:val="25B5EFF4"/>
    <w:rsid w:val="271B92C5"/>
    <w:rsid w:val="27313440"/>
    <w:rsid w:val="28AAD567"/>
    <w:rsid w:val="2ADF265C"/>
    <w:rsid w:val="2B136C38"/>
    <w:rsid w:val="2CD24C29"/>
    <w:rsid w:val="2DE8726D"/>
    <w:rsid w:val="2EE01A24"/>
    <w:rsid w:val="319237B9"/>
    <w:rsid w:val="33B500A0"/>
    <w:rsid w:val="33E230F3"/>
    <w:rsid w:val="357E0154"/>
    <w:rsid w:val="35E114F6"/>
    <w:rsid w:val="3892EA1B"/>
    <w:rsid w:val="3957EE08"/>
    <w:rsid w:val="3B75C816"/>
    <w:rsid w:val="3C8F8ECA"/>
    <w:rsid w:val="3E754E5D"/>
    <w:rsid w:val="404F8A70"/>
    <w:rsid w:val="415AD696"/>
    <w:rsid w:val="43AE0ED0"/>
    <w:rsid w:val="45C1D75B"/>
    <w:rsid w:val="45F69954"/>
    <w:rsid w:val="46D55D90"/>
    <w:rsid w:val="46FB37D1"/>
    <w:rsid w:val="488BE55D"/>
    <w:rsid w:val="4D914C30"/>
    <w:rsid w:val="4DC544B6"/>
    <w:rsid w:val="4E7520D2"/>
    <w:rsid w:val="5589C206"/>
    <w:rsid w:val="5BE17836"/>
    <w:rsid w:val="5F22DBC4"/>
    <w:rsid w:val="60A07FBA"/>
    <w:rsid w:val="6304EA67"/>
    <w:rsid w:val="65075BEF"/>
    <w:rsid w:val="65F072E6"/>
    <w:rsid w:val="665B26C5"/>
    <w:rsid w:val="68373985"/>
    <w:rsid w:val="69C4BD37"/>
    <w:rsid w:val="6B1544BF"/>
    <w:rsid w:val="7030AEB7"/>
    <w:rsid w:val="71F5B31B"/>
    <w:rsid w:val="721A22E0"/>
    <w:rsid w:val="75A92D65"/>
    <w:rsid w:val="77CF3572"/>
    <w:rsid w:val="7B48410C"/>
    <w:rsid w:val="7BD9F368"/>
    <w:rsid w:val="7C1F5648"/>
    <w:rsid w:val="7C69ACAA"/>
    <w:rsid w:val="7C98FF15"/>
    <w:rsid w:val="7CB8E4EB"/>
    <w:rsid w:val="7DBB26A9"/>
    <w:rsid w:val="7F6E3280"/>
    <w:rsid w:val="7FC7FAE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11481"/>
  <w15:chartTrackingRefBased/>
  <w15:docId w15:val="{AA9C22FF-AF86-3641-870E-87A57622DAD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asciiTheme="minorHAnsi" w:eastAsiaTheme="minorHAnsi" w:hAnsi="Calibri" w:hAnsiTheme="minorHAnsi" w:cstheme="minorBidi"/>
        <w:sz w:val="24"/>
        <w:szCs w:val="24"/>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rPr>
      <w:rFonts w:ascii="Calibri" w:hAnsi="Calibri"/>
    </w:rPr>
  </w:style>
  <w:style w:type="character" w:styleId="Absatz-Standardschriftart" w:default="1">
    <w:name w:val="Default Paragraph Font"/>
    <w:uiPriority w:val="1"/>
    <w:semiHidden/>
    <w:unhideWhenUsed/>
    <w:rPr>
      <w:rFonts w:ascii="Calibri" w:hAnsi="Calibri"/>
    </w:rPr>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character" w:styleId="apple-converted-space" w:customStyle="1">
    <w:name w:val="apple-converted-space"/>
    <w:basedOn w:val="Absatz-Standardschriftart"/>
    <w:rsid w:val="002C72E2"/>
    <w:rPr>
      <w:rFonts w:ascii="Calibri" w:hAnsi="Calibri"/>
    </w:rPr>
  </w:style>
  <w:style w:type="character" w:styleId="Hyperlink">
    <w:name w:val="Hyperlink"/>
    <w:basedOn w:val="Absatz-Standardschriftart"/>
    <w:uiPriority w:val="99"/>
    <w:semiHidden/>
    <w:unhideWhenUsed/>
    <w:rsid w:val="002C72E2"/>
    <w:rPr>
      <w:color w:val="0000FF"/>
      <w:u w:val="single"/>
    </w:rPr>
  </w:style>
  <w:style w:type="paragraph" w:styleId="StandardWeb">
    <w:name w:val="Normal (Web)"/>
    <w:basedOn w:val="Standard"/>
    <w:uiPriority w:val="99"/>
    <w:unhideWhenUsed/>
    <w:rsid w:val="0079023D"/>
    <w:pPr>
      <w:spacing w:before="100" w:beforeAutospacing="1" w:after="100" w:afterAutospacing="1"/>
    </w:pPr>
    <w:rPr>
      <w:rFonts w:ascii="Times New Roman" w:eastAsia="Times New Roman" w:hAnsi="Times New Roman" w:cs="Times New Roman"/>
    </w:rPr>
  </w:style>
  <w:style w:type="paragraph" w:styleId="paragraph" w:customStyle="1">
    <w:name w:val="paragraph"/>
    <w:basedOn w:val="Standard"/>
    <w:rsid w:val="0079023D"/>
    <w:pPr>
      <w:spacing w:before="100" w:beforeAutospacing="1" w:after="100" w:afterAutospacing="1"/>
    </w:pPr>
    <w:rPr>
      <w:rFonts w:ascii="Times New Roman" w:eastAsia="Times New Roman" w:hAnsi="Times New Roman" w:cs="Times New Roman"/>
    </w:rPr>
  </w:style>
  <w:style w:type="character" w:styleId="normaltextrun" w:customStyle="1">
    <w:name w:val="normaltextrun"/>
    <w:basedOn w:val="Absatz-Standardschriftart"/>
    <w:rsid w:val="0079023D"/>
    <w:rPr>
      <w:rFonts w:ascii="Calibri" w:hAnsi="Calibri"/>
    </w:rPr>
  </w:style>
  <w:style w:type="character" w:styleId="tabchar" w:customStyle="1">
    <w:name w:val="tabchar"/>
    <w:basedOn w:val="Absatz-Standardschriftart"/>
    <w:rsid w:val="0079023D"/>
    <w:rPr>
      <w:rFonts w:ascii="Calibri" w:hAnsi="Calibri"/>
    </w:rPr>
  </w:style>
  <w:style w:type="character" w:styleId="eop" w:customStyle="1">
    <w:name w:val="eop"/>
    <w:basedOn w:val="Absatz-Standardschriftart"/>
    <w:rsid w:val="0079023D"/>
    <w:rPr>
      <w:rFonts w:ascii="Calibri" w:hAnsi="Calibri"/>
    </w:rPr>
  </w:style>
  <w:style w:type="paragraph" w:styleId="Kopfzeile">
    <w:name w:val="header"/>
    <w:basedOn w:val="Standard"/>
    <w:link w:val="KopfzeileZchn"/>
    <w:uiPriority w:val="99"/>
    <w:unhideWhenUsed/>
    <w:rsid w:val="0079023D"/>
    <w:pPr>
      <w:tabs>
        <w:tab w:val="center" w:pos="4536"/>
        <w:tab w:val="right" w:pos="9072"/>
      </w:tabs>
    </w:pPr>
    <w:rPr>
      <w:rFonts w:ascii="Calibri" w:hAnsi="Calibri"/>
    </w:rPr>
  </w:style>
  <w:style w:type="character" w:styleId="KopfzeileZchn" w:customStyle="1">
    <w:name w:val="Kopfzeile Zchn"/>
    <w:basedOn w:val="Absatz-Standardschriftart"/>
    <w:link w:val="Kopfzeile"/>
    <w:uiPriority w:val="99"/>
    <w:rsid w:val="0079023D"/>
    <w:rPr>
      <w:rFonts w:ascii="Calibri" w:hAnsi="Calibri"/>
    </w:rPr>
  </w:style>
  <w:style w:type="paragraph" w:styleId="Fuzeile">
    <w:name w:val="footer"/>
    <w:basedOn w:val="Standard"/>
    <w:link w:val="FuzeileZchn"/>
    <w:uiPriority w:val="99"/>
    <w:unhideWhenUsed/>
    <w:rsid w:val="0079023D"/>
    <w:pPr>
      <w:tabs>
        <w:tab w:val="center" w:pos="4536"/>
        <w:tab w:val="right" w:pos="9072"/>
      </w:tabs>
    </w:pPr>
    <w:rPr>
      <w:rFonts w:ascii="Calibri" w:hAnsi="Calibri"/>
    </w:rPr>
  </w:style>
  <w:style w:type="character" w:styleId="FuzeileZchn" w:customStyle="1">
    <w:name w:val="Fußzeile Zchn"/>
    <w:basedOn w:val="Absatz-Standardschriftart"/>
    <w:link w:val="Fuzeile"/>
    <w:uiPriority w:val="99"/>
    <w:rsid w:val="0079023D"/>
    <w:rPr>
      <w:rFonts w:ascii="Calibri" w:hAnsi="Calibri"/>
    </w:rPr>
  </w:style>
  <w:style w:type="paragraph" w:styleId="berarbeitung">
    <w:name w:val="Revision"/>
    <w:hidden/>
    <w:uiPriority w:val="99"/>
    <w:semiHidden/>
    <w:rsid w:val="0020737F"/>
    <w:rPr>
      <w:rFonts w:ascii="Calibri" w:hAnsi="Calibri"/>
    </w:rPr>
  </w:style>
  <w:style w:type="character" w:styleId="Kommentarzeichen">
    <w:name w:val="annotation reference"/>
    <w:basedOn w:val="Absatz-Standardschriftart"/>
    <w:uiPriority w:val="99"/>
    <w:semiHidden/>
    <w:unhideWhenUsed/>
    <w:rsid w:val="000B7E3E"/>
    <w:rPr>
      <w:sz w:val="16"/>
      <w:szCs w:val="16"/>
    </w:rPr>
  </w:style>
  <w:style w:type="paragraph" w:styleId="Kommentartext">
    <w:name w:val="annotation text"/>
    <w:basedOn w:val="Standard"/>
    <w:link w:val="KommentartextZchn"/>
    <w:uiPriority w:val="99"/>
    <w:semiHidden/>
    <w:unhideWhenUsed/>
    <w:rsid w:val="000B7E3E"/>
    <w:rPr>
      <w:sz w:val="20"/>
      <w:szCs w:val="20"/>
    </w:rPr>
  </w:style>
  <w:style w:type="character" w:styleId="KommentartextZchn" w:customStyle="1">
    <w:name w:val="Kommentartext Zchn"/>
    <w:basedOn w:val="Absatz-Standardschriftart"/>
    <w:link w:val="Kommentartext"/>
    <w:uiPriority w:val="99"/>
    <w:semiHidden/>
    <w:rsid w:val="000B7E3E"/>
    <w:rPr>
      <w:sz w:val="20"/>
      <w:szCs w:val="20"/>
    </w:rPr>
  </w:style>
  <w:style w:type="paragraph" w:styleId="Kommentarthema">
    <w:name w:val="annotation subject"/>
    <w:basedOn w:val="Kommentartext"/>
    <w:next w:val="Kommentartext"/>
    <w:link w:val="KommentarthemaZchn"/>
    <w:uiPriority w:val="99"/>
    <w:semiHidden/>
    <w:unhideWhenUsed/>
    <w:rsid w:val="000B7E3E"/>
    <w:rPr>
      <w:b/>
      <w:bCs/>
    </w:rPr>
  </w:style>
  <w:style w:type="character" w:styleId="KommentarthemaZchn" w:customStyle="1">
    <w:name w:val="Kommentarthema Zchn"/>
    <w:basedOn w:val="KommentartextZchn"/>
    <w:link w:val="Kommentarthema"/>
    <w:uiPriority w:val="99"/>
    <w:semiHidden/>
    <w:rsid w:val="000B7E3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889716">
      <w:bodyDiv w:val="1"/>
      <w:marLeft w:val="0"/>
      <w:marRight w:val="0"/>
      <w:marTop w:val="0"/>
      <w:marBottom w:val="0"/>
      <w:divBdr>
        <w:top w:val="none" w:sz="0" w:space="0" w:color="auto"/>
        <w:left w:val="none" w:sz="0" w:space="0" w:color="auto"/>
        <w:bottom w:val="none" w:sz="0" w:space="0" w:color="auto"/>
        <w:right w:val="none" w:sz="0" w:space="0" w:color="auto"/>
      </w:divBdr>
      <w:divsChild>
        <w:div w:id="1061825359">
          <w:marLeft w:val="547"/>
          <w:marRight w:val="0"/>
          <w:marTop w:val="0"/>
          <w:marBottom w:val="80"/>
          <w:divBdr>
            <w:top w:val="none" w:sz="0" w:space="0" w:color="auto"/>
            <w:left w:val="none" w:sz="0" w:space="0" w:color="auto"/>
            <w:bottom w:val="none" w:sz="0" w:space="0" w:color="auto"/>
            <w:right w:val="none" w:sz="0" w:space="0" w:color="auto"/>
          </w:divBdr>
        </w:div>
      </w:divsChild>
    </w:div>
    <w:div w:id="280191484">
      <w:bodyDiv w:val="1"/>
      <w:marLeft w:val="0"/>
      <w:marRight w:val="0"/>
      <w:marTop w:val="0"/>
      <w:marBottom w:val="0"/>
      <w:divBdr>
        <w:top w:val="none" w:sz="0" w:space="0" w:color="auto"/>
        <w:left w:val="none" w:sz="0" w:space="0" w:color="auto"/>
        <w:bottom w:val="none" w:sz="0" w:space="0" w:color="auto"/>
        <w:right w:val="none" w:sz="0" w:space="0" w:color="auto"/>
      </w:divBdr>
      <w:divsChild>
        <w:div w:id="187571406">
          <w:marLeft w:val="547"/>
          <w:marRight w:val="0"/>
          <w:marTop w:val="0"/>
          <w:marBottom w:val="80"/>
          <w:divBdr>
            <w:top w:val="none" w:sz="0" w:space="0" w:color="auto"/>
            <w:left w:val="none" w:sz="0" w:space="0" w:color="auto"/>
            <w:bottom w:val="none" w:sz="0" w:space="0" w:color="auto"/>
            <w:right w:val="none" w:sz="0" w:space="0" w:color="auto"/>
          </w:divBdr>
        </w:div>
      </w:divsChild>
    </w:div>
    <w:div w:id="1340084606">
      <w:bodyDiv w:val="1"/>
      <w:marLeft w:val="0"/>
      <w:marRight w:val="0"/>
      <w:marTop w:val="0"/>
      <w:marBottom w:val="0"/>
      <w:divBdr>
        <w:top w:val="none" w:sz="0" w:space="0" w:color="auto"/>
        <w:left w:val="none" w:sz="0" w:space="0" w:color="auto"/>
        <w:bottom w:val="none" w:sz="0" w:space="0" w:color="auto"/>
        <w:right w:val="none" w:sz="0" w:space="0" w:color="auto"/>
      </w:divBdr>
      <w:divsChild>
        <w:div w:id="931862539">
          <w:marLeft w:val="547"/>
          <w:marRight w:val="0"/>
          <w:marTop w:val="0"/>
          <w:marBottom w:val="80"/>
          <w:divBdr>
            <w:top w:val="none" w:sz="0" w:space="0" w:color="auto"/>
            <w:left w:val="none" w:sz="0" w:space="0" w:color="auto"/>
            <w:bottom w:val="none" w:sz="0" w:space="0" w:color="auto"/>
            <w:right w:val="none" w:sz="0" w:space="0" w:color="auto"/>
          </w:divBdr>
        </w:div>
        <w:div w:id="1169179939">
          <w:marLeft w:val="547"/>
          <w:marRight w:val="0"/>
          <w:marTop w:val="0"/>
          <w:marBottom w:val="80"/>
          <w:divBdr>
            <w:top w:val="none" w:sz="0" w:space="0" w:color="auto"/>
            <w:left w:val="none" w:sz="0" w:space="0" w:color="auto"/>
            <w:bottom w:val="none" w:sz="0" w:space="0" w:color="auto"/>
            <w:right w:val="none" w:sz="0" w:space="0" w:color="auto"/>
          </w:divBdr>
        </w:div>
        <w:div w:id="152793952">
          <w:marLeft w:val="547"/>
          <w:marRight w:val="0"/>
          <w:marTop w:val="0"/>
          <w:marBottom w:val="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Relationships xmlns="http://schemas.openxmlformats.org/package/2006/relationships"><Relationship Type="http://schemas.openxmlformats.org/officeDocument/2006/relationships/footnotes" Target="footnotes.xml" Id="rId8"/><Relationship Type="http://schemas.openxmlformats.org/officeDocument/2006/relationships/theme" Target="theme/theme1.xml" Id="rId13"/><Relationship Type="http://schemas.openxmlformats.org/officeDocument/2006/relationships/customXml" Target="../customXml/item3.xml" Id="rId3"/><Relationship Type="http://schemas.openxmlformats.org/officeDocument/2006/relationships/webSettings" Target="webSettings.xml" Id="rId7"/><Relationship Type="http://schemas.openxmlformats.org/officeDocument/2006/relationships/fontTable" Target="fontTable.xml" Id="rId12"/><Relationship Type="http://schemas.openxmlformats.org/officeDocument/2006/relationships/customXml" Target="../customXml/item2.xml" Id="rId2"/><Relationship Type="http://schemas.openxmlformats.org/officeDocument/2006/relationships/customXml" Target="../customXml/item1.xml" Id="rId1"/><Relationship Type="http://schemas.openxmlformats.org/officeDocument/2006/relationships/settings" Target="settings.xml" Id="rId6"/><Relationship Type="http://schemas.openxmlformats.org/officeDocument/2006/relationships/header" Target="header1.xml" Id="rId11"/><Relationship Type="http://schemas.openxmlformats.org/officeDocument/2006/relationships/styles" Target="styles.xml" Id="rId5"/><Relationship Type="http://schemas.openxmlformats.org/officeDocument/2006/relationships/hyperlink" Target="mailto:felix.schuster@edag.com" TargetMode="External" Id="rId10"/><Relationship Type="http://schemas.openxmlformats.org/officeDocument/2006/relationships/numbering" Target="numbering.xml" Id="rId4"/><Relationship Type="http://schemas.openxmlformats.org/officeDocument/2006/relationships/endnotes" Target="endnotes.xml" Id="rId9"/><Relationship Type="http://schemas.microsoft.com/office/2020/10/relationships/intelligence" Target="intelligence2.xml" Id="R1fff3a244e954255"/><Relationship Type="http://schemas.openxmlformats.org/officeDocument/2006/relationships/image" Target="/media/image2.jpg" Id="Rd2f929f968434663"/><Relationship Type="http://schemas.openxmlformats.org/officeDocument/2006/relationships/image" Target="/media/image3.jpg" Id="Reaf548b8de394c5f"/><Relationship Type="http://schemas.openxmlformats.org/officeDocument/2006/relationships/image" Target="/media/image4.jpg" Id="R8a4bfc5b0d2045ea"/><Relationship Type="http://schemas.microsoft.com/office/2011/relationships/people" Target="people.xml" Id="R4e5aa6263ace4e5b"/><Relationship Type="http://schemas.microsoft.com/office/2011/relationships/commentsExtended" Target="commentsExtended.xml" Id="R1dfa6bbb6b444736"/><Relationship Type="http://schemas.microsoft.com/office/2016/09/relationships/commentsIds" Target="commentsIds.xml" Id="R99c66c47b8c6439b"/></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f0042ab-abb8-423a-b5fe-e13b7c8f0dd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B28CBEFA588F348A20D700C25BEDD00" ma:contentTypeVersion="11" ma:contentTypeDescription="Create a new document." ma:contentTypeScope="" ma:versionID="fca85b3025141dcf165beea0715c729a">
  <xsd:schema xmlns:xsd="http://www.w3.org/2001/XMLSchema" xmlns:xs="http://www.w3.org/2001/XMLSchema" xmlns:p="http://schemas.microsoft.com/office/2006/metadata/properties" xmlns:ns3="cf0042ab-abb8-423a-b5fe-e13b7c8f0dd5" xmlns:ns4="829d7938-fcfa-4f3f-a037-3dcaa2296964" targetNamespace="http://schemas.microsoft.com/office/2006/metadata/properties" ma:root="true" ma:fieldsID="4ef7e7d678bad2178d90cae751a70eea" ns3:_="" ns4:_="">
    <xsd:import namespace="cf0042ab-abb8-423a-b5fe-e13b7c8f0dd5"/>
    <xsd:import namespace="829d7938-fcfa-4f3f-a037-3dcaa229696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0042ab-abb8-423a-b5fe-e13b7c8f0d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9d7938-fcfa-4f3f-a037-3dcaa229696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E246FF-5D76-49F4-9167-2CF5578DD94C}">
  <ds:schemaRefs>
    <ds:schemaRef ds:uri="829d7938-fcfa-4f3f-a037-3dcaa2296964"/>
    <ds:schemaRef ds:uri="http://purl.org/dc/elements/1.1/"/>
    <ds:schemaRef ds:uri="http://schemas.openxmlformats.org/package/2006/metadata/core-properties"/>
    <ds:schemaRef ds:uri="http://www.w3.org/XML/1998/namespace"/>
    <ds:schemaRef ds:uri="http://schemas.microsoft.com/office/infopath/2007/PartnerControls"/>
    <ds:schemaRef ds:uri="http://purl.org/dc/terms/"/>
    <ds:schemaRef ds:uri="http://schemas.microsoft.com/office/2006/documentManagement/types"/>
    <ds:schemaRef ds:uri="cf0042ab-abb8-423a-b5fe-e13b7c8f0dd5"/>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BF3E9847-C19D-48EF-8A7D-3ABC80E3DD1F}">
  <ds:schemaRefs>
    <ds:schemaRef ds:uri="http://schemas.microsoft.com/sharepoint/v3/contenttype/forms"/>
  </ds:schemaRefs>
</ds:datastoreItem>
</file>

<file path=customXml/itemProps3.xml><?xml version="1.0" encoding="utf-8"?>
<ds:datastoreItem xmlns:ds="http://schemas.openxmlformats.org/officeDocument/2006/customXml" ds:itemID="{EC6F2D23-4D5A-46FA-B44D-832DF73D84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0042ab-abb8-423a-b5fe-e13b7c8f0dd5"/>
    <ds:schemaRef ds:uri="829d7938-fcfa-4f3f-a037-3dcaa22969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Alisa Augustin</dc:creator>
  <keywords/>
  <dc:description/>
  <lastModifiedBy>Beisner, Katharina</lastModifiedBy>
  <revision>6</revision>
  <dcterms:created xsi:type="dcterms:W3CDTF">2023-03-14T10:33:00.0000000Z</dcterms:created>
  <dcterms:modified xsi:type="dcterms:W3CDTF">2023-03-16T12:06:58.6903565Z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0x0101008B28CBEFA588F348A20D700C25BEDD00</vt:lpwstr>
  </property>
  <property fmtid="{D5CDD505-2E9C-101B-9397-08002B2CF9AE}" pid="3" name="MediaServiceImageTags">
    <vt:lpwstr/>
  </property>
</Properties>
</file>