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46D07FDE"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0C015DF7">
        <w:rPr>
          <w:rFonts w:ascii="Arial" w:hAnsi="Arial" w:cs="Arial"/>
          <w:b/>
          <w:bCs/>
          <w:color w:val="808080" w:themeColor="background1" w:themeShade="80"/>
          <w:sz w:val="36"/>
          <w:szCs w:val="36"/>
        </w:rPr>
        <w:t>Presseinformation</w:t>
      </w:r>
    </w:p>
    <w:p w14:paraId="31215368" w14:textId="77777777" w:rsidR="00710CD9" w:rsidRDefault="00710CD9" w:rsidP="00710CD9">
      <w:pPr>
        <w:autoSpaceDE w:val="0"/>
        <w:autoSpaceDN w:val="0"/>
        <w:adjustRightInd w:val="0"/>
        <w:rPr>
          <w:rFonts w:ascii="Arial" w:hAnsi="Arial" w:cs="Arial"/>
          <w:b/>
          <w:sz w:val="32"/>
        </w:rPr>
      </w:pPr>
    </w:p>
    <w:p w14:paraId="7B77B92E" w14:textId="4E601585" w:rsidR="005C4DCF" w:rsidRPr="00A931C4" w:rsidRDefault="005C4DCF" w:rsidP="7D9FF42F">
      <w:pPr>
        <w:shd w:val="clear" w:color="auto" w:fill="FFFFFF" w:themeFill="background1"/>
        <w:spacing w:after="180"/>
        <w:outlineLvl w:val="1"/>
        <w:rPr>
          <w:rFonts w:ascii="Arial" w:hAnsi="Arial" w:cs="Arial"/>
          <w:b/>
          <w:bCs/>
          <w:color w:val="333333"/>
          <w:sz w:val="28"/>
          <w:szCs w:val="28"/>
        </w:rPr>
      </w:pPr>
      <w:r w:rsidRPr="0C015DF7">
        <w:rPr>
          <w:rFonts w:ascii="Arial" w:hAnsi="Arial" w:cs="Arial"/>
          <w:b/>
          <w:bCs/>
          <w:color w:val="333333"/>
          <w:sz w:val="28"/>
          <w:szCs w:val="28"/>
        </w:rPr>
        <w:t>EDAG startet mit SSR und Porsche in der DTM</w:t>
      </w:r>
      <w:r>
        <w:br/>
      </w:r>
      <w:r w:rsidRPr="0C015DF7">
        <w:rPr>
          <w:rFonts w:ascii="Arial" w:hAnsi="Arial" w:cs="Arial"/>
          <w:color w:val="333333"/>
          <w:sz w:val="22"/>
          <w:szCs w:val="22"/>
        </w:rPr>
        <w:t xml:space="preserve">Die EDAG Group unterstützt das Team der SSR Performance GmbH bei der </w:t>
      </w:r>
      <w:r>
        <w:br/>
      </w:r>
      <w:r w:rsidRPr="0C015DF7">
        <w:rPr>
          <w:rFonts w:ascii="Arial" w:hAnsi="Arial" w:cs="Arial"/>
          <w:color w:val="333333"/>
          <w:sz w:val="22"/>
          <w:szCs w:val="22"/>
        </w:rPr>
        <w:t>Entwicklung von High-Performance Fahrzeugen für die DTM Saison 2022</w:t>
      </w:r>
    </w:p>
    <w:p w14:paraId="2249619F" w14:textId="40453627" w:rsidR="009D332A" w:rsidRDefault="007A1A98" w:rsidP="0C015DF7">
      <w:pPr>
        <w:pStyle w:val="StandardWeb"/>
        <w:shd w:val="clear" w:color="auto" w:fill="FFFFFF" w:themeFill="background1"/>
        <w:spacing w:line="360" w:lineRule="auto"/>
        <w:rPr>
          <w:rFonts w:ascii="Arial" w:hAnsi="Arial" w:cs="Arial"/>
          <w:sz w:val="22"/>
          <w:szCs w:val="22"/>
        </w:rPr>
        <w:sectPr w:rsidR="009D332A" w:rsidSect="00C80EBA">
          <w:headerReference w:type="default" r:id="rId9"/>
          <w:footerReference w:type="default" r:id="rId10"/>
          <w:pgSz w:w="11906" w:h="16838"/>
          <w:pgMar w:top="2552" w:right="1133" w:bottom="1134" w:left="1418" w:header="720" w:footer="720" w:gutter="0"/>
          <w:cols w:space="720"/>
        </w:sectPr>
      </w:pPr>
      <w:r>
        <w:rPr>
          <w:rFonts w:ascii="Arial" w:hAnsi="Arial" w:cs="Arial"/>
          <w:b/>
          <w:bCs/>
          <w:sz w:val="20"/>
          <w:szCs w:val="20"/>
        </w:rPr>
        <w:t xml:space="preserve">27. April 2022 </w:t>
      </w:r>
      <w:r>
        <w:rPr>
          <w:rFonts w:ascii="Arial" w:hAnsi="Arial" w:cs="Arial"/>
          <w:b/>
          <w:bCs/>
          <w:sz w:val="20"/>
          <w:szCs w:val="20"/>
        </w:rPr>
        <w:br/>
      </w:r>
      <w:r w:rsidR="005C4DCF" w:rsidRPr="304D7206">
        <w:rPr>
          <w:rFonts w:ascii="Arial" w:hAnsi="Arial" w:cs="Arial"/>
          <w:i/>
          <w:iCs/>
          <w:sz w:val="22"/>
          <w:szCs w:val="22"/>
        </w:rPr>
        <w:t>Zum ersten Mal mit dabei – und dann gleich mit zwei Fahrzeugen:</w:t>
      </w:r>
      <w:r w:rsidR="005C4DCF" w:rsidRPr="304D7206">
        <w:rPr>
          <w:rFonts w:ascii="Arial" w:hAnsi="Arial" w:cs="Arial"/>
          <w:b/>
          <w:bCs/>
          <w:i/>
          <w:iCs/>
          <w:sz w:val="22"/>
          <w:szCs w:val="22"/>
        </w:rPr>
        <w:t xml:space="preserve"> </w:t>
      </w:r>
      <w:r w:rsidR="005C4DCF" w:rsidRPr="304D7206">
        <w:rPr>
          <w:rFonts w:ascii="Arial" w:hAnsi="Arial" w:cs="Arial"/>
          <w:i/>
          <w:iCs/>
          <w:sz w:val="22"/>
          <w:szCs w:val="22"/>
        </w:rPr>
        <w:t>Die EDAG Group wird das Team der SSR Performance GmbH in der Saison 2022 bei de</w:t>
      </w:r>
      <w:r w:rsidR="00B13C3E" w:rsidRPr="304D7206">
        <w:rPr>
          <w:rFonts w:ascii="Arial" w:hAnsi="Arial" w:cs="Arial"/>
          <w:i/>
          <w:iCs/>
          <w:sz w:val="22"/>
          <w:szCs w:val="22"/>
        </w:rPr>
        <w:t>r DTM</w:t>
      </w:r>
      <w:r w:rsidR="005C4DCF" w:rsidRPr="304D7206">
        <w:rPr>
          <w:rFonts w:ascii="Arial" w:hAnsi="Arial" w:cs="Arial"/>
          <w:i/>
          <w:iCs/>
          <w:sz w:val="22"/>
          <w:szCs w:val="22"/>
        </w:rPr>
        <w:t xml:space="preserve"> 2022 als technischer Partner für High Performance Fahrzeuge unterstützen. Nach dem sensationellen Vizetitel bei den ADAC GT Masters erneuert der international tätige Engineering-Dienstleister EDAG die erfolgreiche Zusammenarbeit. Gleichzeitig können EDAG und SSR die Premiere von Porsche-Fahrzeugen in der DTM feiern. Die Entscheidung zum Einstieg in die renommierte Rennserie liegt auch an dem starken Gaststart von SSR Performance auf dem Nürburgring. </w:t>
      </w:r>
    </w:p>
    <w:p w14:paraId="571AA88A" w14:textId="3F5F3E22" w:rsidR="009D332A" w:rsidRDefault="0053466F" w:rsidP="0C015DF7">
      <w:pPr>
        <w:pStyle w:val="StandardWeb"/>
        <w:shd w:val="clear" w:color="auto" w:fill="FFFFFF" w:themeFill="background1"/>
        <w:spacing w:line="360" w:lineRule="auto"/>
        <w:rPr>
          <w:rFonts w:ascii="Arial" w:hAnsi="Arial" w:cs="Arial"/>
          <w:sz w:val="22"/>
          <w:szCs w:val="22"/>
        </w:rPr>
        <w:sectPr w:rsidR="009D332A" w:rsidSect="009D332A">
          <w:type w:val="continuous"/>
          <w:pgSz w:w="11906" w:h="16838"/>
          <w:pgMar w:top="2552" w:right="1133" w:bottom="1134" w:left="1418" w:header="720" w:footer="720" w:gutter="0"/>
          <w:cols w:space="720"/>
        </w:sectPr>
      </w:pPr>
      <w:r>
        <w:rPr>
          <w:rFonts w:ascii="Arial" w:hAnsi="Arial" w:cs="Arial"/>
          <w:sz w:val="22"/>
          <w:szCs w:val="22"/>
        </w:rPr>
        <w:t xml:space="preserve">„Die Entwicklung von High </w:t>
      </w:r>
      <w:r w:rsidR="005C4DCF" w:rsidRPr="304D7206">
        <w:rPr>
          <w:rFonts w:ascii="Arial" w:hAnsi="Arial" w:cs="Arial"/>
          <w:sz w:val="22"/>
          <w:szCs w:val="22"/>
        </w:rPr>
        <w:t xml:space="preserve">Performance Fahrzeugen für den Motorsport waren immer auch  </w:t>
      </w:r>
      <w:r w:rsidR="00DE5454">
        <w:br/>
      </w:r>
      <w:r w:rsidR="005C4DCF" w:rsidRPr="304D7206">
        <w:rPr>
          <w:rFonts w:ascii="Arial" w:hAnsi="Arial" w:cs="Arial"/>
          <w:sz w:val="22"/>
          <w:szCs w:val="22"/>
        </w:rPr>
        <w:t xml:space="preserve">Innovationstreiber für die Serienfahrzeuge“, betont Harald Keller, </w:t>
      </w:r>
      <w:r w:rsidR="003E464D">
        <w:rPr>
          <w:rFonts w:ascii="Arial" w:hAnsi="Arial" w:cs="Arial"/>
          <w:sz w:val="22"/>
          <w:szCs w:val="22"/>
        </w:rPr>
        <w:t>COO der</w:t>
      </w:r>
      <w:r w:rsidR="005C4DCF" w:rsidRPr="304D7206">
        <w:rPr>
          <w:rFonts w:ascii="Arial" w:hAnsi="Arial" w:cs="Arial"/>
          <w:sz w:val="22"/>
          <w:szCs w:val="22"/>
        </w:rPr>
        <w:t xml:space="preserve"> EDAG. „Wir freuen uns, unsere ausgewiesene Expertise und über </w:t>
      </w:r>
      <w:r w:rsidR="003E464D">
        <w:rPr>
          <w:rFonts w:ascii="Arial" w:hAnsi="Arial" w:cs="Arial"/>
          <w:sz w:val="22"/>
          <w:szCs w:val="22"/>
        </w:rPr>
        <w:t>50-jährige Erfahrung in der G</w:t>
      </w:r>
      <w:r w:rsidR="005C4DCF" w:rsidRPr="304D7206">
        <w:rPr>
          <w:rFonts w:ascii="Arial" w:hAnsi="Arial" w:cs="Arial"/>
          <w:sz w:val="22"/>
          <w:szCs w:val="22"/>
        </w:rPr>
        <w:t>esamtfahrzeug</w:t>
      </w:r>
      <w:r w:rsidR="003E464D">
        <w:rPr>
          <w:rFonts w:ascii="Arial" w:hAnsi="Arial" w:cs="Arial"/>
          <w:sz w:val="22"/>
          <w:szCs w:val="22"/>
        </w:rPr>
        <w:t>-</w:t>
      </w:r>
      <w:r w:rsidR="005C4DCF" w:rsidRPr="304D7206">
        <w:rPr>
          <w:rFonts w:ascii="Arial" w:hAnsi="Arial" w:cs="Arial"/>
          <w:sz w:val="22"/>
          <w:szCs w:val="22"/>
        </w:rPr>
        <w:t>entwicklung einzubringen und damit gleichzeitig den Technologietransfer in die Serie zu fördern. Maximale Energieeffizienz bei gleichzeitiger Performance und Sicherheit ist für den Rennsport und die tägliche Mobilität gl</w:t>
      </w:r>
      <w:r w:rsidR="009D332A">
        <w:rPr>
          <w:rFonts w:ascii="Arial" w:hAnsi="Arial" w:cs="Arial"/>
          <w:sz w:val="22"/>
          <w:szCs w:val="22"/>
        </w:rPr>
        <w:t>eichermaßen ein wichtiges Ziel.</w:t>
      </w:r>
      <w:r w:rsidR="00734FEF">
        <w:rPr>
          <w:rFonts w:ascii="Arial" w:hAnsi="Arial" w:cs="Arial"/>
          <w:sz w:val="22"/>
          <w:szCs w:val="22"/>
        </w:rPr>
        <w:t>“</w:t>
      </w:r>
      <w:bookmarkStart w:id="0" w:name="_GoBack"/>
      <w:bookmarkEnd w:id="0"/>
    </w:p>
    <w:p w14:paraId="2744316B" w14:textId="45C3FEE7" w:rsidR="00790052" w:rsidRDefault="005C4DCF" w:rsidP="0C015DF7">
      <w:pPr>
        <w:pStyle w:val="StandardWeb"/>
        <w:shd w:val="clear" w:color="auto" w:fill="FFFFFF" w:themeFill="background1"/>
        <w:spacing w:line="360" w:lineRule="auto"/>
        <w:rPr>
          <w:rFonts w:ascii="Arial" w:eastAsia="Arial" w:hAnsi="Arial" w:cs="Arial"/>
          <w:sz w:val="22"/>
          <w:szCs w:val="22"/>
        </w:rPr>
      </w:pPr>
      <w:r w:rsidRPr="304D7206">
        <w:rPr>
          <w:rFonts w:ascii="Arial" w:hAnsi="Arial" w:cs="Arial"/>
          <w:sz w:val="22"/>
          <w:szCs w:val="22"/>
        </w:rPr>
        <w:t xml:space="preserve">Die EDAG </w:t>
      </w:r>
      <w:r w:rsidRPr="304D7206">
        <w:rPr>
          <w:rFonts w:ascii="Arial" w:eastAsia="Arial" w:hAnsi="Arial" w:cs="Arial"/>
          <w:sz w:val="22"/>
          <w:szCs w:val="22"/>
        </w:rPr>
        <w:t xml:space="preserve">Group verfügt über eine langjährige, internationale Erfahrung und bedient als </w:t>
      </w:r>
      <w:r w:rsidR="00DE5454">
        <w:br/>
      </w:r>
      <w:r w:rsidRPr="304D7206">
        <w:rPr>
          <w:rFonts w:ascii="Arial" w:eastAsia="Arial" w:hAnsi="Arial" w:cs="Arial"/>
          <w:sz w:val="22"/>
          <w:szCs w:val="22"/>
        </w:rPr>
        <w:t xml:space="preserve">Premium Engineering-Partner weltweit viele namhafte Fahrzeughersteller und Tier1-Supplier. Dabei verfolgt das 1969 gegründete Unternehmen einen ganzheitlichen Engineering-Ansatz für Fahrzeuge, Produktionsanlagen sowie im Bereich Software und Digitalisierung. Immer mit dem übergeordneten Ziel, proaktiv Konzepte und Lösungen für die Optimierung der Mobilität zu entwickeln. Auch im High Performance Bereich kann EDAG auf eine lange Erfahrung zurückblicken. </w:t>
      </w:r>
    </w:p>
    <w:p w14:paraId="2E2255BA" w14:textId="245D0130" w:rsidR="00790052" w:rsidRDefault="005C4DCF" w:rsidP="005C4DCF">
      <w:pPr>
        <w:pStyle w:val="StandardWeb"/>
        <w:shd w:val="clear" w:color="auto" w:fill="FFFFFF" w:themeFill="background1"/>
        <w:spacing w:line="360" w:lineRule="auto"/>
        <w:rPr>
          <w:rFonts w:ascii="Arial" w:hAnsi="Arial" w:cs="Arial"/>
          <w:sz w:val="22"/>
          <w:szCs w:val="22"/>
        </w:rPr>
      </w:pPr>
      <w:r w:rsidRPr="304D7206">
        <w:rPr>
          <w:rFonts w:ascii="Arial" w:eastAsia="Arial" w:hAnsi="Arial" w:cs="Arial"/>
          <w:sz w:val="22"/>
          <w:szCs w:val="22"/>
        </w:rPr>
        <w:t>„Wir erweitern unsere Kompetenzen sowie unser Produktportfolio kontinuierlich. Dies bedingt, dass vor allem unsere Teams stetig neues Wissen über „state-of-the art“ Technologien gewinnen“, betont Cosimo De Carlo, CEO der EDAG Group. „Gleichzeitig ist das weltweite EDAG T</w:t>
      </w:r>
      <w:r w:rsidRPr="304D7206">
        <w:rPr>
          <w:rFonts w:ascii="Arial" w:hAnsi="Arial" w:cs="Arial"/>
          <w:sz w:val="22"/>
          <w:szCs w:val="22"/>
        </w:rPr>
        <w:t xml:space="preserve">eam stolz seine Expertise in einer der Königsklassen des Motorsports zeigen zu können.“ </w:t>
      </w:r>
    </w:p>
    <w:p w14:paraId="7DA0D9D8" w14:textId="79306897" w:rsidR="47367236" w:rsidRDefault="005C4DCF" w:rsidP="0C015DF7">
      <w:pPr>
        <w:pStyle w:val="StandardWeb"/>
        <w:shd w:val="clear" w:color="auto" w:fill="FFFFFF" w:themeFill="background1"/>
        <w:spacing w:line="360" w:lineRule="auto"/>
        <w:rPr>
          <w:rFonts w:ascii="Arial" w:hAnsi="Arial" w:cs="Arial"/>
          <w:sz w:val="22"/>
          <w:szCs w:val="22"/>
        </w:rPr>
      </w:pPr>
      <w:r w:rsidRPr="0C015DF7">
        <w:rPr>
          <w:rFonts w:ascii="Arial" w:hAnsi="Arial" w:cs="Arial"/>
          <w:sz w:val="22"/>
          <w:szCs w:val="22"/>
        </w:rPr>
        <w:lastRenderedPageBreak/>
        <w:t xml:space="preserve">Mit der Teilnahme an der DTM 2022 schreibt EDAG, das Team von SSR Performance sowie Porsche Unternehmensgeschichte. </w:t>
      </w:r>
    </w:p>
    <w:p w14:paraId="7B1F65C0" w14:textId="73C3B526" w:rsidR="005C4DCF" w:rsidRDefault="00276498" w:rsidP="0C015DF7">
      <w:pPr>
        <w:pStyle w:val="StandardWeb"/>
        <w:shd w:val="clear" w:color="auto" w:fill="FFFFFF" w:themeFill="background1"/>
        <w:spacing w:line="360" w:lineRule="auto"/>
        <w:rPr>
          <w:rFonts w:ascii="Arial" w:hAnsi="Arial" w:cs="Arial"/>
          <w:sz w:val="22"/>
          <w:szCs w:val="22"/>
        </w:rPr>
      </w:pPr>
      <w:r w:rsidRPr="0C015DF7">
        <w:rPr>
          <w:rFonts w:ascii="Arial" w:hAnsi="Arial" w:cs="Arial"/>
          <w:sz w:val="22"/>
          <w:szCs w:val="22"/>
        </w:rPr>
        <w:t xml:space="preserve">„Der Einstieg in die DTM ist für unsere junge Firma von hoher Bedeutung. Umso wichtiger war es für uns, die erfolgreiche Zusammenarbeit mit unseren erstklassigen Partnern fortzuführen“, so Stefan Schlund, Geschäftsführer der SSR Performance GmbH. </w:t>
      </w:r>
      <w:r w:rsidR="007844EF" w:rsidRPr="0C015DF7">
        <w:rPr>
          <w:rFonts w:ascii="Arial" w:hAnsi="Arial" w:cs="Arial"/>
          <w:sz w:val="22"/>
          <w:szCs w:val="22"/>
        </w:rPr>
        <w:t>„Wir freuen uns zusammen mit EDAG diesen Weg zu gehen und unsere Premiere mit Porsche feiern zu dürfen.“</w:t>
      </w:r>
    </w:p>
    <w:p w14:paraId="65CA4848" w14:textId="70795FE2" w:rsidR="005C4DCF" w:rsidRDefault="007844EF" w:rsidP="7D9FF42F">
      <w:pPr>
        <w:pStyle w:val="StandardWeb"/>
        <w:shd w:val="clear" w:color="auto" w:fill="FFFFFF" w:themeFill="background1"/>
        <w:spacing w:line="360" w:lineRule="auto"/>
        <w:rPr>
          <w:rFonts w:ascii="Arial" w:hAnsi="Arial" w:cs="Arial"/>
          <w:sz w:val="20"/>
          <w:szCs w:val="20"/>
        </w:rPr>
      </w:pPr>
      <w:r w:rsidRPr="0C015DF7">
        <w:rPr>
          <w:rFonts w:ascii="Arial" w:hAnsi="Arial" w:cs="Arial"/>
          <w:sz w:val="22"/>
          <w:szCs w:val="22"/>
        </w:rPr>
        <w:t>Der erste offizielle Auftritt findet zum Saisonstart</w:t>
      </w:r>
      <w:r w:rsidR="005C4DCF" w:rsidRPr="0C015DF7">
        <w:rPr>
          <w:rFonts w:ascii="Arial" w:hAnsi="Arial" w:cs="Arial"/>
          <w:sz w:val="22"/>
          <w:szCs w:val="22"/>
        </w:rPr>
        <w:t xml:space="preserve"> in Portimao am 29. April statt</w:t>
      </w:r>
      <w:r w:rsidR="00276498" w:rsidRPr="0C015DF7">
        <w:rPr>
          <w:rFonts w:ascii="Arial" w:hAnsi="Arial" w:cs="Arial"/>
          <w:sz w:val="22"/>
          <w:szCs w:val="22"/>
        </w:rPr>
        <w:t>.</w:t>
      </w:r>
    </w:p>
    <w:p w14:paraId="16BB9E02" w14:textId="43C82D68" w:rsidR="00276498" w:rsidRDefault="00276498" w:rsidP="005C4DCF">
      <w:pPr>
        <w:pStyle w:val="StandardWeb"/>
        <w:shd w:val="clear" w:color="auto" w:fill="FFFFFF" w:themeFill="background1"/>
        <w:spacing w:line="360" w:lineRule="auto"/>
        <w:rPr>
          <w:rFonts w:ascii="Arial" w:hAnsi="Arial" w:cs="Arial"/>
          <w:iCs/>
          <w:sz w:val="20"/>
          <w:szCs w:val="20"/>
        </w:rPr>
      </w:pPr>
    </w:p>
    <w:p w14:paraId="7182D86D" w14:textId="03A59277" w:rsidR="00790052" w:rsidRDefault="00790052" w:rsidP="005C4DCF">
      <w:pPr>
        <w:pStyle w:val="StandardWeb"/>
        <w:shd w:val="clear" w:color="auto" w:fill="FFFFFF" w:themeFill="background1"/>
        <w:spacing w:line="360" w:lineRule="auto"/>
        <w:rPr>
          <w:rFonts w:ascii="Arial" w:hAnsi="Arial" w:cs="Arial"/>
          <w:iCs/>
          <w:sz w:val="20"/>
          <w:szCs w:val="20"/>
        </w:rPr>
      </w:pPr>
    </w:p>
    <w:p w14:paraId="01F09BC7" w14:textId="415D66CA" w:rsidR="00790052" w:rsidRDefault="00790052" w:rsidP="005C4DCF">
      <w:pPr>
        <w:pStyle w:val="StandardWeb"/>
        <w:shd w:val="clear" w:color="auto" w:fill="FFFFFF" w:themeFill="background1"/>
        <w:spacing w:line="360" w:lineRule="auto"/>
        <w:rPr>
          <w:rFonts w:ascii="Arial" w:hAnsi="Arial" w:cs="Arial"/>
          <w:iCs/>
          <w:sz w:val="20"/>
          <w:szCs w:val="20"/>
        </w:rPr>
      </w:pPr>
    </w:p>
    <w:p w14:paraId="373D243B" w14:textId="4AC61925" w:rsidR="00790052" w:rsidRDefault="00790052" w:rsidP="005C4DCF">
      <w:pPr>
        <w:pStyle w:val="StandardWeb"/>
        <w:shd w:val="clear" w:color="auto" w:fill="FFFFFF" w:themeFill="background1"/>
        <w:spacing w:line="360" w:lineRule="auto"/>
        <w:rPr>
          <w:rFonts w:ascii="Arial" w:hAnsi="Arial" w:cs="Arial"/>
          <w:iCs/>
          <w:sz w:val="20"/>
          <w:szCs w:val="20"/>
        </w:rPr>
      </w:pPr>
    </w:p>
    <w:p w14:paraId="2CBF7CC1" w14:textId="2E37D3FC" w:rsidR="00790052" w:rsidRDefault="00790052" w:rsidP="005C4DCF">
      <w:pPr>
        <w:pStyle w:val="StandardWeb"/>
        <w:shd w:val="clear" w:color="auto" w:fill="FFFFFF" w:themeFill="background1"/>
        <w:spacing w:line="360" w:lineRule="auto"/>
        <w:rPr>
          <w:rFonts w:ascii="Arial" w:hAnsi="Arial" w:cs="Arial"/>
          <w:iCs/>
          <w:sz w:val="20"/>
          <w:szCs w:val="20"/>
        </w:rPr>
      </w:pPr>
    </w:p>
    <w:p w14:paraId="2ECC27EA" w14:textId="0C001310" w:rsidR="00790052" w:rsidRDefault="00790052" w:rsidP="005C4DCF">
      <w:pPr>
        <w:pStyle w:val="StandardWeb"/>
        <w:shd w:val="clear" w:color="auto" w:fill="FFFFFF" w:themeFill="background1"/>
        <w:spacing w:line="360" w:lineRule="auto"/>
        <w:rPr>
          <w:rFonts w:ascii="Arial" w:hAnsi="Arial" w:cs="Arial"/>
          <w:iCs/>
          <w:sz w:val="20"/>
          <w:szCs w:val="20"/>
        </w:rPr>
      </w:pPr>
    </w:p>
    <w:p w14:paraId="79E816D7" w14:textId="63537C17" w:rsidR="00790052" w:rsidRDefault="00790052" w:rsidP="005C4DCF">
      <w:pPr>
        <w:pStyle w:val="StandardWeb"/>
        <w:shd w:val="clear" w:color="auto" w:fill="FFFFFF" w:themeFill="background1"/>
        <w:spacing w:line="360" w:lineRule="auto"/>
        <w:rPr>
          <w:rFonts w:ascii="Arial" w:hAnsi="Arial" w:cs="Arial"/>
          <w:iCs/>
          <w:sz w:val="20"/>
          <w:szCs w:val="20"/>
        </w:rPr>
      </w:pPr>
    </w:p>
    <w:p w14:paraId="14CC6443" w14:textId="360116D8" w:rsidR="00790052" w:rsidRDefault="00790052" w:rsidP="005C4DCF">
      <w:pPr>
        <w:pStyle w:val="StandardWeb"/>
        <w:shd w:val="clear" w:color="auto" w:fill="FFFFFF" w:themeFill="background1"/>
        <w:spacing w:line="360" w:lineRule="auto"/>
        <w:rPr>
          <w:rFonts w:ascii="Arial" w:hAnsi="Arial" w:cs="Arial"/>
          <w:iCs/>
          <w:sz w:val="20"/>
          <w:szCs w:val="20"/>
        </w:rPr>
      </w:pPr>
    </w:p>
    <w:p w14:paraId="62D632DC" w14:textId="0CDF9645" w:rsidR="00790052" w:rsidRDefault="00790052" w:rsidP="005C4DCF">
      <w:pPr>
        <w:pStyle w:val="StandardWeb"/>
        <w:shd w:val="clear" w:color="auto" w:fill="FFFFFF" w:themeFill="background1"/>
        <w:spacing w:line="360" w:lineRule="auto"/>
        <w:rPr>
          <w:rFonts w:ascii="Arial" w:hAnsi="Arial" w:cs="Arial"/>
          <w:iCs/>
          <w:sz w:val="20"/>
          <w:szCs w:val="20"/>
        </w:rPr>
      </w:pPr>
    </w:p>
    <w:p w14:paraId="7894980D" w14:textId="719E1033" w:rsidR="00790052" w:rsidRDefault="00790052" w:rsidP="005C4DCF">
      <w:pPr>
        <w:pStyle w:val="StandardWeb"/>
        <w:shd w:val="clear" w:color="auto" w:fill="FFFFFF" w:themeFill="background1"/>
        <w:spacing w:line="360" w:lineRule="auto"/>
        <w:rPr>
          <w:rFonts w:ascii="Arial" w:hAnsi="Arial" w:cs="Arial"/>
          <w:iCs/>
          <w:sz w:val="20"/>
          <w:szCs w:val="20"/>
        </w:rPr>
      </w:pPr>
    </w:p>
    <w:p w14:paraId="57E06E36" w14:textId="408DE12F" w:rsidR="00790052" w:rsidRDefault="00790052" w:rsidP="005C4DCF">
      <w:pPr>
        <w:pStyle w:val="StandardWeb"/>
        <w:shd w:val="clear" w:color="auto" w:fill="FFFFFF" w:themeFill="background1"/>
        <w:spacing w:line="360" w:lineRule="auto"/>
        <w:rPr>
          <w:rFonts w:ascii="Arial" w:hAnsi="Arial" w:cs="Arial"/>
          <w:iCs/>
          <w:sz w:val="20"/>
          <w:szCs w:val="20"/>
        </w:rPr>
      </w:pPr>
    </w:p>
    <w:p w14:paraId="1E048F09" w14:textId="783928CA" w:rsidR="00790052" w:rsidRDefault="00790052" w:rsidP="005C4DCF">
      <w:pPr>
        <w:pStyle w:val="StandardWeb"/>
        <w:shd w:val="clear" w:color="auto" w:fill="FFFFFF" w:themeFill="background1"/>
        <w:spacing w:line="360" w:lineRule="auto"/>
        <w:rPr>
          <w:rFonts w:ascii="Arial" w:hAnsi="Arial" w:cs="Arial"/>
          <w:iCs/>
          <w:sz w:val="20"/>
          <w:szCs w:val="20"/>
        </w:rPr>
      </w:pPr>
    </w:p>
    <w:p w14:paraId="43DEB77B" w14:textId="5D6979A7" w:rsidR="00790052" w:rsidRDefault="00790052" w:rsidP="005C4DCF">
      <w:pPr>
        <w:pStyle w:val="StandardWeb"/>
        <w:shd w:val="clear" w:color="auto" w:fill="FFFFFF" w:themeFill="background1"/>
        <w:spacing w:line="360" w:lineRule="auto"/>
        <w:rPr>
          <w:rFonts w:ascii="Arial" w:hAnsi="Arial" w:cs="Arial"/>
          <w:iCs/>
          <w:sz w:val="20"/>
          <w:szCs w:val="20"/>
        </w:rPr>
      </w:pPr>
    </w:p>
    <w:p w14:paraId="326CEDA3" w14:textId="499ED424" w:rsidR="00790052" w:rsidRDefault="00790052" w:rsidP="005C4DCF">
      <w:pPr>
        <w:pStyle w:val="StandardWeb"/>
        <w:shd w:val="clear" w:color="auto" w:fill="FFFFFF" w:themeFill="background1"/>
        <w:spacing w:line="360" w:lineRule="auto"/>
        <w:rPr>
          <w:rFonts w:ascii="Arial" w:hAnsi="Arial" w:cs="Arial"/>
          <w:iCs/>
          <w:sz w:val="20"/>
          <w:szCs w:val="20"/>
        </w:rPr>
      </w:pPr>
    </w:p>
    <w:p w14:paraId="6D3D3DD2" w14:textId="77777777" w:rsidR="00EB3F25" w:rsidRDefault="00EB3F25" w:rsidP="005C4DCF">
      <w:pPr>
        <w:pStyle w:val="StandardWeb"/>
        <w:shd w:val="clear" w:color="auto" w:fill="FFFFFF" w:themeFill="background1"/>
        <w:spacing w:line="360" w:lineRule="auto"/>
        <w:rPr>
          <w:rFonts w:ascii="Arial" w:hAnsi="Arial" w:cs="Arial"/>
          <w:iCs/>
          <w:sz w:val="20"/>
          <w:szCs w:val="20"/>
        </w:rPr>
      </w:pPr>
    </w:p>
    <w:p w14:paraId="3E8B8545" w14:textId="76BDE14C"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lastRenderedPageBreak/>
        <w:t>Über EDAG</w:t>
      </w:r>
      <w:r w:rsidRPr="00306B09">
        <w:rPr>
          <w:sz w:val="20"/>
          <w:szCs w:val="18"/>
        </w:rPr>
        <w:t xml:space="preserve"> </w:t>
      </w:r>
      <w:r>
        <w:rPr>
          <w:sz w:val="20"/>
          <w:szCs w:val="18"/>
        </w:rPr>
        <w:br/>
      </w:r>
      <w:r w:rsidR="0027737E">
        <w:rPr>
          <w:rFonts w:ascii="Arial" w:hAnsi="Arial" w:cs="Arial"/>
          <w:sz w:val="20"/>
          <w:szCs w:val="18"/>
        </w:rPr>
        <w:t xml:space="preserve">EDAG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Vehicle Engineering (Fahrzeugentwicklung), Electrics/Electronics (Elektrik/Elektronik) und Production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Zu unseren Kundinnen und Kunden zählen weltweit führende internationale OEMs, Tier1-Supplier und Start-up Unternehmen aus der automotive und non-automotive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276498" w:rsidRDefault="00FE1F81" w:rsidP="00FE1F81">
      <w:pPr>
        <w:pStyle w:val="paragraph"/>
        <w:spacing w:before="0" w:beforeAutospacing="0" w:after="0" w:afterAutospacing="0"/>
        <w:textAlignment w:val="baseline"/>
        <w:rPr>
          <w:rFonts w:ascii="Segoe UI" w:hAnsi="Segoe UI" w:cs="Segoe UI"/>
          <w:sz w:val="18"/>
          <w:szCs w:val="18"/>
          <w:lang w:val="en-US"/>
        </w:rPr>
      </w:pPr>
      <w:r w:rsidRPr="00276498">
        <w:rPr>
          <w:rStyle w:val="normaltextrun"/>
          <w:rFonts w:ascii="Arial" w:hAnsi="Arial" w:cs="Arial"/>
          <w:sz w:val="18"/>
          <w:szCs w:val="18"/>
          <w:lang w:val="en-US"/>
        </w:rPr>
        <w:t>Felix Schuster</w:t>
      </w:r>
      <w:r w:rsidRPr="00276498">
        <w:rPr>
          <w:rStyle w:val="tabchar"/>
          <w:rFonts w:ascii="Calibri" w:hAnsi="Calibri" w:cs="Calibri"/>
          <w:sz w:val="18"/>
          <w:szCs w:val="18"/>
          <w:lang w:val="en-US"/>
        </w:rPr>
        <w:t xml:space="preserve"> </w:t>
      </w:r>
      <w:r w:rsidRPr="00276498">
        <w:rPr>
          <w:rStyle w:val="tabchar"/>
          <w:rFonts w:ascii="Calibri" w:hAnsi="Calibri" w:cs="Calibri"/>
          <w:sz w:val="18"/>
          <w:szCs w:val="18"/>
          <w:lang w:val="en-US"/>
        </w:rPr>
        <w:tab/>
      </w:r>
      <w:r w:rsidRPr="00276498">
        <w:rPr>
          <w:rStyle w:val="tabchar"/>
          <w:rFonts w:ascii="Calibri" w:hAnsi="Calibri" w:cs="Calibri"/>
          <w:sz w:val="18"/>
          <w:szCs w:val="18"/>
          <w:lang w:val="en-US"/>
        </w:rPr>
        <w:tab/>
      </w:r>
      <w:r w:rsidRPr="00276498">
        <w:rPr>
          <w:rStyle w:val="tabchar"/>
          <w:rFonts w:ascii="Calibri" w:hAnsi="Calibri" w:cs="Calibri"/>
          <w:sz w:val="18"/>
          <w:szCs w:val="18"/>
          <w:lang w:val="en-US"/>
        </w:rPr>
        <w:tab/>
      </w:r>
      <w:r w:rsidRPr="00276498">
        <w:rPr>
          <w:rStyle w:val="tabchar"/>
          <w:rFonts w:ascii="Calibri" w:hAnsi="Calibri" w:cs="Calibri"/>
          <w:sz w:val="18"/>
          <w:szCs w:val="18"/>
          <w:lang w:val="en-US"/>
        </w:rPr>
        <w:tab/>
      </w:r>
      <w:r w:rsidRPr="00276498">
        <w:rPr>
          <w:rStyle w:val="tabchar"/>
          <w:rFonts w:ascii="Calibri" w:hAnsi="Calibri" w:cs="Calibri"/>
          <w:sz w:val="18"/>
          <w:szCs w:val="18"/>
          <w:lang w:val="en-US"/>
        </w:rPr>
        <w:tab/>
      </w:r>
      <w:r w:rsidRPr="00276498">
        <w:rPr>
          <w:rStyle w:val="tabchar"/>
          <w:rFonts w:ascii="Calibri" w:hAnsi="Calibri" w:cs="Calibri"/>
          <w:sz w:val="18"/>
          <w:szCs w:val="18"/>
          <w:lang w:val="en-US"/>
        </w:rPr>
        <w:tab/>
      </w:r>
      <w:r w:rsidRPr="00276498">
        <w:rPr>
          <w:rStyle w:val="normaltextrun"/>
          <w:rFonts w:ascii="Arial" w:hAnsi="Arial" w:cs="Arial"/>
          <w:sz w:val="18"/>
          <w:szCs w:val="18"/>
          <w:u w:val="single"/>
          <w:lang w:val="en-US"/>
        </w:rPr>
        <w:t>Hauptsitz</w:t>
      </w:r>
      <w:r w:rsidRPr="00276498">
        <w:rPr>
          <w:rStyle w:val="tabchar"/>
          <w:rFonts w:ascii="Calibri" w:hAnsi="Calibri" w:cs="Calibri"/>
          <w:sz w:val="18"/>
          <w:szCs w:val="18"/>
          <w:lang w:val="en-US"/>
        </w:rPr>
        <w:t xml:space="preserve"> </w:t>
      </w:r>
      <w:r w:rsidRPr="00276498">
        <w:rPr>
          <w:rStyle w:val="eop"/>
          <w:rFonts w:ascii="Arial" w:hAnsi="Arial" w:cs="Arial"/>
          <w:sz w:val="18"/>
          <w:szCs w:val="18"/>
          <w:lang w:val="en-US"/>
        </w:rPr>
        <w:t> </w:t>
      </w:r>
    </w:p>
    <w:p w14:paraId="394BDA84" w14:textId="2A73BA22" w:rsidR="00FE1F81" w:rsidRPr="00276498" w:rsidRDefault="00FE1F81" w:rsidP="00FE1F81">
      <w:pPr>
        <w:pStyle w:val="paragraph"/>
        <w:spacing w:before="0" w:beforeAutospacing="0" w:after="0" w:afterAutospacing="0"/>
        <w:textAlignment w:val="baseline"/>
        <w:rPr>
          <w:rFonts w:ascii="Segoe UI" w:hAnsi="Segoe UI" w:cs="Segoe UI"/>
          <w:sz w:val="18"/>
          <w:szCs w:val="18"/>
          <w:lang w:val="en-US"/>
        </w:rPr>
      </w:pPr>
      <w:r w:rsidRPr="00276498">
        <w:rPr>
          <w:rStyle w:val="normaltextrun"/>
          <w:rFonts w:ascii="Arial" w:hAnsi="Arial" w:cs="Arial"/>
          <w:sz w:val="18"/>
          <w:szCs w:val="18"/>
          <w:lang w:val="en-US"/>
        </w:rPr>
        <w:t>Head of Marketing &amp; Communications</w:t>
      </w:r>
      <w:r w:rsidRPr="00276498">
        <w:rPr>
          <w:rStyle w:val="tabchar"/>
          <w:rFonts w:ascii="Calibri" w:hAnsi="Calibri" w:cs="Calibri"/>
          <w:sz w:val="18"/>
          <w:szCs w:val="18"/>
          <w:lang w:val="en-US"/>
        </w:rPr>
        <w:t xml:space="preserve"> </w:t>
      </w:r>
      <w:r w:rsidRPr="00276498">
        <w:rPr>
          <w:rStyle w:val="tabchar"/>
          <w:rFonts w:ascii="Calibri" w:hAnsi="Calibri" w:cs="Calibri"/>
          <w:sz w:val="18"/>
          <w:szCs w:val="18"/>
          <w:lang w:val="en-US"/>
        </w:rPr>
        <w:tab/>
      </w:r>
      <w:r w:rsidRPr="00276498">
        <w:rPr>
          <w:rStyle w:val="tabchar"/>
          <w:rFonts w:ascii="Calibri" w:hAnsi="Calibri" w:cs="Calibri"/>
          <w:sz w:val="18"/>
          <w:szCs w:val="18"/>
          <w:lang w:val="en-US"/>
        </w:rPr>
        <w:tab/>
      </w:r>
      <w:r w:rsidRPr="00276498">
        <w:rPr>
          <w:rStyle w:val="tabchar"/>
          <w:rFonts w:ascii="Calibri" w:hAnsi="Calibri" w:cs="Calibri"/>
          <w:sz w:val="18"/>
          <w:szCs w:val="18"/>
          <w:lang w:val="en-US"/>
        </w:rPr>
        <w:tab/>
      </w:r>
      <w:r w:rsidRPr="00276498">
        <w:rPr>
          <w:rStyle w:val="normaltextrun"/>
          <w:rFonts w:ascii="Arial" w:hAnsi="Arial" w:cs="Arial"/>
          <w:sz w:val="18"/>
          <w:szCs w:val="18"/>
          <w:lang w:val="en-US"/>
        </w:rPr>
        <w:t>EDAG Engineering GmbH</w:t>
      </w:r>
      <w:r w:rsidRPr="00276498">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1"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9D332A">
      <w:type w:val="continuous"/>
      <w:pgSz w:w="11906" w:h="16838"/>
      <w:pgMar w:top="2552" w:right="1133" w:bottom="1134" w:left="141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F1835D" w16cex:dateUtc="2022-04-21T07:38:22.467Z"/>
  <w16cex:commentExtensible w16cex:durableId="7AFC1152" w16cex:dateUtc="2022-04-21T07:38:16.184Z"/>
  <w16cex:commentExtensible w16cex:durableId="5E3F4DB4" w16cex:dateUtc="2022-04-20T11:32:14.073Z"/>
  <w16cex:commentExtensible w16cex:durableId="097F09AA" w16cex:dateUtc="2022-04-20T11:37:31.693Z"/>
  <w16cex:commentExtensible w16cex:durableId="56C02038" w16cex:dateUtc="2022-04-20T11:39:16.617Z"/>
  <w16cex:commentExtensible w16cex:durableId="364B7E8E" w16cex:dateUtc="2022-04-21T07:38:40.737Z"/>
  <w16cex:commentExtensible w16cex:durableId="3216B0FC" w16cex:dateUtc="2022-04-21T10:18:57.809Z"/>
  <w16cex:commentExtensible w16cex:durableId="67B83A57" w16cex:dateUtc="2022-04-21T10:20:58.115Z"/>
  <w16cex:commentExtensible w16cex:durableId="27A91583" w16cex:dateUtc="2022-04-21T10:22:18.38Z"/>
  <w16cex:commentExtensible w16cex:durableId="4C517D8E" w16cex:dateUtc="2022-04-21T10:41:51.086Z"/>
</w16cex:commentsExtensible>
</file>

<file path=word/commentsIds.xml><?xml version="1.0" encoding="utf-8"?>
<w16cid:commentsIds xmlns:mc="http://schemas.openxmlformats.org/markup-compatibility/2006" xmlns:w16cid="http://schemas.microsoft.com/office/word/2016/wordml/cid" mc:Ignorable="w16cid">
  <w16cid:commentId w16cid:paraId="73E9BB03" w16cid:durableId="5E3F4DB4"/>
  <w16cid:commentId w16cid:paraId="7D7707B4" w16cid:durableId="097F09AA"/>
  <w16cid:commentId w16cid:paraId="762B1A80" w16cid:durableId="56C02038"/>
  <w16cid:commentId w16cid:paraId="381D69D5" w16cid:durableId="7AFC1152"/>
  <w16cid:commentId w16cid:paraId="7D77AFAA" w16cid:durableId="6DF1835D"/>
  <w16cid:commentId w16cid:paraId="5363732D" w16cid:durableId="364B7E8E"/>
  <w16cid:commentId w16cid:paraId="168206D7" w16cid:durableId="3216B0FC"/>
  <w16cid:commentId w16cid:paraId="0131B032" w16cid:durableId="67B83A57"/>
  <w16cid:commentId w16cid:paraId="4CDE25A2" w16cid:durableId="27A91583"/>
  <w16cid:commentId w16cid:paraId="4B727E0B" w16cid:durableId="4C517D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3253" w14:textId="77777777" w:rsidR="00A17B99" w:rsidRDefault="00A17B99">
      <w:r>
        <w:separator/>
      </w:r>
    </w:p>
  </w:endnote>
  <w:endnote w:type="continuationSeparator" w:id="0">
    <w:p w14:paraId="52983E0A" w14:textId="77777777" w:rsidR="00A17B99" w:rsidRDefault="00A1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276498" w:rsidRDefault="00FE1F81">
    <w:pPr>
      <w:pStyle w:val="Fuzeile"/>
      <w:rPr>
        <w:rFonts w:ascii="Arial" w:hAnsi="Arial" w:cs="Arial"/>
        <w:snapToGrid w:val="0"/>
        <w:lang w:val="en-US"/>
      </w:rPr>
    </w:pPr>
    <w:r w:rsidRPr="00276498">
      <w:rPr>
        <w:rFonts w:ascii="Arial" w:hAnsi="Arial" w:cs="Arial"/>
        <w:snapToGrid w:val="0"/>
        <w:lang w:val="en-US"/>
      </w:rPr>
      <w:t>Felix Schuster</w:t>
    </w:r>
    <w:r w:rsidR="00E75971" w:rsidRPr="00276498">
      <w:rPr>
        <w:rFonts w:ascii="Arial" w:hAnsi="Arial" w:cs="Arial"/>
        <w:snapToGrid w:val="0"/>
        <w:lang w:val="en-US"/>
      </w:rPr>
      <w:t xml:space="preserve">, </w:t>
    </w:r>
    <w:r w:rsidRPr="00276498">
      <w:rPr>
        <w:rFonts w:ascii="Arial" w:hAnsi="Arial" w:cs="Arial"/>
        <w:snapToGrid w:val="0"/>
        <w:lang w:val="en-US"/>
      </w:rPr>
      <w:t xml:space="preserve">Head of Marketing &amp; Communications der EDAG Engineering GmbH, </w:t>
    </w:r>
  </w:p>
  <w:p w14:paraId="79FF78A0" w14:textId="3B0F843C" w:rsidR="00394DD3"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734FEF">
      <w:rPr>
        <w:rFonts w:ascii="Arial" w:hAnsi="Arial" w:cs="Arial"/>
        <w:noProof/>
        <w:snapToGrid w:val="0"/>
      </w:rPr>
      <w:t>3</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734FEF">
      <w:rPr>
        <w:rStyle w:val="Seitenzahl"/>
        <w:rFonts w:ascii="Arial" w:hAnsi="Arial" w:cs="Arial"/>
        <w:noProof/>
      </w:rPr>
      <w:t>3</w:t>
    </w:r>
    <w:r>
      <w:rPr>
        <w:rStyle w:val="Seitenzahl"/>
        <w:rFonts w:ascii="Arial" w:hAnsi="Arial" w:cs="Arial"/>
      </w:rPr>
      <w:fldChar w:fldCharType="end"/>
    </w:r>
    <w:r w:rsidR="00FE1F81">
      <w:rPr>
        <w:rStyle w:val="Seitenzahl"/>
        <w:rFonts w:ascii="Arial" w:hAnsi="Arial" w:cs="Arial"/>
      </w:rPr>
      <w:t>, 2</w:t>
    </w:r>
    <w:r w:rsidR="005C4DCF">
      <w:rPr>
        <w:rStyle w:val="Seitenzahl"/>
        <w:rFonts w:ascii="Arial" w:hAnsi="Arial" w:cs="Arial"/>
      </w:rPr>
      <w:t>7</w:t>
    </w:r>
    <w:r w:rsidR="00FE1F81">
      <w:rPr>
        <w:rStyle w:val="Seitenzahl"/>
        <w:rFonts w:ascii="Arial" w:hAnsi="Arial" w:cs="Arial"/>
      </w:rPr>
      <w:t>.04</w:t>
    </w:r>
    <w:r w:rsidRPr="008F01FC">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42E86" w14:textId="77777777" w:rsidR="00A17B99" w:rsidRDefault="00A17B99">
      <w:r>
        <w:separator/>
      </w:r>
    </w:p>
  </w:footnote>
  <w:footnote w:type="continuationSeparator" w:id="0">
    <w:p w14:paraId="5FE8B693" w14:textId="77777777" w:rsidR="00A17B99" w:rsidRDefault="00A1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4D7314C2"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00DE5454" w:rsidRPr="00622EF8">
      <w:rPr>
        <w:noProof/>
        <w:color w:val="2B579A"/>
        <w:shd w:val="clear" w:color="auto" w:fill="E6E6E6"/>
      </w:rPr>
      <w:drawing>
        <wp:inline distT="0" distB="0" distL="0" distR="0" wp14:anchorId="52F0320A" wp14:editId="63BC821F">
          <wp:extent cx="1657350" cy="390525"/>
          <wp:effectExtent l="0" t="0" r="0" b="0"/>
          <wp:docPr id="2" name="Bild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3573A"/>
    <w:rsid w:val="001726E6"/>
    <w:rsid w:val="001E3544"/>
    <w:rsid w:val="0023B56C"/>
    <w:rsid w:val="00276498"/>
    <w:rsid w:val="0027737E"/>
    <w:rsid w:val="003E464D"/>
    <w:rsid w:val="00442045"/>
    <w:rsid w:val="00487EF0"/>
    <w:rsid w:val="0053466F"/>
    <w:rsid w:val="005C2310"/>
    <w:rsid w:val="005C4DCF"/>
    <w:rsid w:val="006075F2"/>
    <w:rsid w:val="006431F0"/>
    <w:rsid w:val="0067243B"/>
    <w:rsid w:val="00710CD9"/>
    <w:rsid w:val="00734FEF"/>
    <w:rsid w:val="00745F5F"/>
    <w:rsid w:val="00763BD4"/>
    <w:rsid w:val="007844EF"/>
    <w:rsid w:val="00785EE6"/>
    <w:rsid w:val="00790052"/>
    <w:rsid w:val="007A1A98"/>
    <w:rsid w:val="007A37DE"/>
    <w:rsid w:val="007C4DCD"/>
    <w:rsid w:val="007D7AA1"/>
    <w:rsid w:val="007E1211"/>
    <w:rsid w:val="007F2952"/>
    <w:rsid w:val="0082482E"/>
    <w:rsid w:val="0083689F"/>
    <w:rsid w:val="00851805"/>
    <w:rsid w:val="008E599A"/>
    <w:rsid w:val="008F01FC"/>
    <w:rsid w:val="00967945"/>
    <w:rsid w:val="009D332A"/>
    <w:rsid w:val="00A17B99"/>
    <w:rsid w:val="00AB68B9"/>
    <w:rsid w:val="00AE1F8F"/>
    <w:rsid w:val="00AF0C6B"/>
    <w:rsid w:val="00B13C3E"/>
    <w:rsid w:val="00B60BBC"/>
    <w:rsid w:val="00C15BAA"/>
    <w:rsid w:val="00CC3355"/>
    <w:rsid w:val="00DE5454"/>
    <w:rsid w:val="00E53C11"/>
    <w:rsid w:val="00E75971"/>
    <w:rsid w:val="00EA6A82"/>
    <w:rsid w:val="00EB3F25"/>
    <w:rsid w:val="00EC1E5D"/>
    <w:rsid w:val="00EE60C9"/>
    <w:rsid w:val="00FE1F81"/>
    <w:rsid w:val="00FE3780"/>
    <w:rsid w:val="03ECCBF0"/>
    <w:rsid w:val="0AEFD431"/>
    <w:rsid w:val="0B7CF944"/>
    <w:rsid w:val="0C015DF7"/>
    <w:rsid w:val="10BCA3D7"/>
    <w:rsid w:val="125D3995"/>
    <w:rsid w:val="1427C765"/>
    <w:rsid w:val="156E94F0"/>
    <w:rsid w:val="1A74C511"/>
    <w:rsid w:val="1F615E91"/>
    <w:rsid w:val="227FD6F6"/>
    <w:rsid w:val="237BB945"/>
    <w:rsid w:val="2574ABD8"/>
    <w:rsid w:val="25A3DAE4"/>
    <w:rsid w:val="27B9211F"/>
    <w:rsid w:val="285845E3"/>
    <w:rsid w:val="2B86CB2A"/>
    <w:rsid w:val="2D662C02"/>
    <w:rsid w:val="2D9B4C74"/>
    <w:rsid w:val="2E7BA00C"/>
    <w:rsid w:val="2FA125DE"/>
    <w:rsid w:val="304D7206"/>
    <w:rsid w:val="32603663"/>
    <w:rsid w:val="34286CCE"/>
    <w:rsid w:val="347DB27C"/>
    <w:rsid w:val="353EB671"/>
    <w:rsid w:val="35DDE0B5"/>
    <w:rsid w:val="361EABBE"/>
    <w:rsid w:val="3F259FF2"/>
    <w:rsid w:val="3FDA901A"/>
    <w:rsid w:val="42714030"/>
    <w:rsid w:val="4447BD15"/>
    <w:rsid w:val="45D12191"/>
    <w:rsid w:val="467A600D"/>
    <w:rsid w:val="47367236"/>
    <w:rsid w:val="4959084C"/>
    <w:rsid w:val="4B01A6FD"/>
    <w:rsid w:val="4D898FA3"/>
    <w:rsid w:val="4FD59349"/>
    <w:rsid w:val="55BE0F18"/>
    <w:rsid w:val="58DC877D"/>
    <w:rsid w:val="5A5FF34F"/>
    <w:rsid w:val="5AFD825E"/>
    <w:rsid w:val="64B708DA"/>
    <w:rsid w:val="697A34CA"/>
    <w:rsid w:val="6A761719"/>
    <w:rsid w:val="6AB78015"/>
    <w:rsid w:val="6CD227A1"/>
    <w:rsid w:val="6F498EB7"/>
    <w:rsid w:val="70782989"/>
    <w:rsid w:val="736BD076"/>
    <w:rsid w:val="76CED706"/>
    <w:rsid w:val="79443F63"/>
    <w:rsid w:val="7A579D8C"/>
    <w:rsid w:val="7C62B7C8"/>
    <w:rsid w:val="7D9FF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Mention">
    <w:name w:val="Mention"/>
    <w:basedOn w:val="Absatz-Standardschriftar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0FD38BF0-0A68-44E2-B513-411ED8B0C018}">
    <t:Anchor>
      <t:Comment id="1455431736"/>
    </t:Anchor>
    <t:History>
      <t:Event id="{FBD56C32-1EA1-4BCA-A424-F77188511B8A}" time="2022-04-21T07:38:16.22Z">
        <t:Attribution userId="S::sarah.katharina.doerge@edag.com::d4452fdc-ce7b-470a-b022-8babc381ba87" userProvider="AD" userName="Doerge, Sarah Katharina"/>
        <t:Anchor>
          <t:Comment id="2063339858"/>
        </t:Anchor>
        <t:Create/>
      </t:Event>
      <t:Event id="{04918850-6287-4FD7-876D-E8A1906C8AEC}" time="2022-04-21T07:38:16.22Z">
        <t:Attribution userId="S::sarah.katharina.doerge@edag.com::d4452fdc-ce7b-470a-b022-8babc381ba87" userProvider="AD" userName="Doerge, Sarah Katharina"/>
        <t:Anchor>
          <t:Comment id="2063339858"/>
        </t:Anchor>
        <t:Assign userId="S::felix.schuster@edag.com::72d6796b-04d6-4fdb-b01a-656745a3fae5" userProvider="AD" userName="Schuster, Felix"/>
      </t:Event>
      <t:Event id="{E1BC9101-DB6D-4E8E-A7C2-253BA76E962D}" time="2022-04-21T07:38:16.22Z">
        <t:Attribution userId="S::sarah.katharina.doerge@edag.com::d4452fdc-ce7b-470a-b022-8babc381ba87" userProvider="AD" userName="Doerge, Sarah Katharina"/>
        <t:Anchor>
          <t:Comment id="2063339858"/>
        </t:Anchor>
        <t:SetTitle title="@Schuster, Felix passt das so für dich? Quelle: https://www.edag.com/de/hocheffizienter-und-kompakter-wandler-fuer-den-motorsport-und-automotive"/>
      </t:Event>
      <t:Event id="{0ADE2D71-25BE-4756-A2C3-C232955D4C5D}" time="2022-04-21T10:20:58.156Z">
        <t:Attribution userId="S::felix.schuster@edag.com::72d6796b-04d6-4fdb-b01a-656745a3fae5" userProvider="AD" userName="Schuster, Felix"/>
        <t:Anchor>
          <t:Comment id="1740126807"/>
        </t:Anchor>
        <t:UnassignAll/>
      </t:Event>
      <t:Event id="{FC827D72-9536-42F3-A6E9-29B2C3356647}" time="2022-04-21T10:20:58.156Z">
        <t:Attribution userId="S::felix.schuster@edag.com::72d6796b-04d6-4fdb-b01a-656745a3fae5" userProvider="AD" userName="Schuster, Felix"/>
        <t:Anchor>
          <t:Comment id="1740126807"/>
        </t:Anchor>
        <t:Assign userId="S::sarah.katharina.doerge@edag.com::d4452fdc-ce7b-470a-b022-8babc381ba87" userProvider="AD" userName="Doerge, Sarah Katharina"/>
      </t:Event>
      <t:Event id="{6C40EBF2-CA5D-4140-AADB-3F7476213F08}" time="2022-04-22T07:00:12.636Z">
        <t:Attribution userId="S::sarah.katharina.doerge@edag.com::d4452fdc-ce7b-470a-b022-8babc381ba87" userProvider="AD" userName="Doerge, Sarah Katharina"/>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5300">
      <w:bodyDiv w:val="1"/>
      <w:marLeft w:val="0"/>
      <w:marRight w:val="0"/>
      <w:marTop w:val="0"/>
      <w:marBottom w:val="0"/>
      <w:divBdr>
        <w:top w:val="none" w:sz="0" w:space="0" w:color="auto"/>
        <w:left w:val="none" w:sz="0" w:space="0" w:color="auto"/>
        <w:bottom w:val="none" w:sz="0" w:space="0" w:color="auto"/>
        <w:right w:val="none" w:sz="0" w:space="0" w:color="auto"/>
      </w:divBdr>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610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7b0617b2de91403d" Type="http://schemas.microsoft.com/office/2016/09/relationships/commentsIds" Target="commentsIds.xml"/><Relationship Id="rId3" Type="http://schemas.openxmlformats.org/officeDocument/2006/relationships/customXml" Target="../customXml/item3.xml"/><Relationship Id="Rdb90c3d183f54e3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lix.schuster@edag.com" TargetMode="External"/><Relationship Id="Red090025bcef47eb" Type="http://schemas.microsoft.com/office/2019/05/relationships/documenttasks" Target="tasks.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8" ma:contentTypeDescription="Create a new document." ma:contentTypeScope="" ma:versionID="ff34405189d74f5cec4a010bf91cb971">
  <xsd:schema xmlns:xsd="http://www.w3.org/2001/XMLSchema" xmlns:xs="http://www.w3.org/2001/XMLSchema" xmlns:p="http://schemas.microsoft.com/office/2006/metadata/properties" xmlns:ns2="09504319-ca8f-44fb-9ef7-d2fe09f11d50" targetNamespace="http://schemas.microsoft.com/office/2006/metadata/properties" ma:root="true" ma:fieldsID="84214a37355911d55be6e183e0c59270" ns2:_="">
    <xsd:import namespace="09504319-ca8f-44fb-9ef7-d2fe09f11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54710-89AE-41F8-9B4B-7B82DC4B7FAA}">
  <ds:schemaRefs>
    <ds:schemaRef ds:uri="http://schemas.microsoft.com/sharepoint/v3/contenttype/forms"/>
  </ds:schemaRefs>
</ds:datastoreItem>
</file>

<file path=customXml/itemProps2.xml><?xml version="1.0" encoding="utf-8"?>
<ds:datastoreItem xmlns:ds="http://schemas.openxmlformats.org/officeDocument/2006/customXml" ds:itemID="{0DB7C259-9293-4DC9-A361-84BA0AD7C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0BFCA-CF48-44DD-A8E2-EE8E8776CC18}">
  <ds:schemaRefs>
    <ds:schemaRef ds:uri="http://purl.org/dc/dcmitype/"/>
    <ds:schemaRef ds:uri="http://schemas.microsoft.com/office/infopath/2007/PartnerControls"/>
    <ds:schemaRef ds:uri="http://purl.org/dc/elements/1.1/"/>
    <ds:schemaRef ds:uri="http://schemas.microsoft.com/office/2006/metadata/properties"/>
    <ds:schemaRef ds:uri="09504319-ca8f-44fb-9ef7-d2fe09f11d50"/>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10</cp:revision>
  <dcterms:created xsi:type="dcterms:W3CDTF">2022-04-22T07:33:00Z</dcterms:created>
  <dcterms:modified xsi:type="dcterms:W3CDTF">2022-04-25T12:31:00Z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ies>
</file>