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65704B"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65704B">
        <w:rPr>
          <w:rFonts w:ascii="Arial" w:hAnsi="Arial" w:cs="Arial"/>
          <w:b/>
          <w:bCs/>
          <w:color w:val="808080" w:themeColor="background1" w:themeShade="80"/>
          <w:sz w:val="36"/>
          <w:szCs w:val="36"/>
          <w:lang w:val="en-US"/>
        </w:rPr>
        <w:t>Press Announcement</w:t>
      </w:r>
    </w:p>
    <w:p w14:paraId="31215368" w14:textId="77777777" w:rsidR="00710CD9" w:rsidRPr="0065704B" w:rsidRDefault="00710CD9" w:rsidP="00710CD9">
      <w:pPr>
        <w:autoSpaceDE w:val="0"/>
        <w:autoSpaceDN w:val="0"/>
        <w:adjustRightInd w:val="0"/>
        <w:rPr>
          <w:rFonts w:ascii="Arial" w:hAnsi="Arial" w:cs="Arial"/>
          <w:b/>
          <w:bCs/>
          <w:color w:val="000000" w:themeColor="text1"/>
          <w:sz w:val="28"/>
          <w:szCs w:val="28"/>
          <w:lang w:val="en-US"/>
        </w:rPr>
      </w:pPr>
    </w:p>
    <w:p w14:paraId="67CAF29A" w14:textId="77777777" w:rsidR="00C259F3" w:rsidRPr="0065704B" w:rsidRDefault="00C259F3" w:rsidP="00710CD9">
      <w:pPr>
        <w:autoSpaceDE w:val="0"/>
        <w:autoSpaceDN w:val="0"/>
        <w:adjustRightInd w:val="0"/>
        <w:rPr>
          <w:rFonts w:ascii="Arial" w:hAnsi="Arial" w:cs="Arial"/>
          <w:b/>
          <w:bCs/>
          <w:color w:val="000000" w:themeColor="text1"/>
          <w:sz w:val="28"/>
          <w:szCs w:val="28"/>
          <w:lang w:val="en-US"/>
        </w:rPr>
      </w:pPr>
    </w:p>
    <w:p w14:paraId="75C91890" w14:textId="77777777" w:rsidR="00665CD5" w:rsidRPr="0065704B" w:rsidRDefault="00665CD5" w:rsidP="00710CD9">
      <w:pPr>
        <w:autoSpaceDE w:val="0"/>
        <w:autoSpaceDN w:val="0"/>
        <w:adjustRightInd w:val="0"/>
        <w:rPr>
          <w:rFonts w:ascii="Arial" w:hAnsi="Arial" w:cs="Arial"/>
          <w:b/>
          <w:bCs/>
          <w:color w:val="000000" w:themeColor="text1"/>
          <w:sz w:val="28"/>
          <w:szCs w:val="28"/>
          <w:lang w:val="en-US"/>
        </w:rPr>
      </w:pPr>
    </w:p>
    <w:p w14:paraId="355824CC" w14:textId="7D0C969A" w:rsidR="00665CD5" w:rsidRPr="0065704B" w:rsidRDefault="00665CD5" w:rsidP="39A6970B">
      <w:pPr>
        <w:pStyle w:val="paragraph"/>
        <w:spacing w:before="0" w:beforeAutospacing="0" w:after="0" w:afterAutospacing="0"/>
        <w:textAlignment w:val="baseline"/>
        <w:rPr>
          <w:rStyle w:val="normaltextrun"/>
          <w:rFonts w:ascii="Arial" w:hAnsi="Arial" w:cs="Arial"/>
          <w:b/>
          <w:bCs/>
          <w:sz w:val="34"/>
          <w:szCs w:val="34"/>
          <w:lang w:val="en-US"/>
        </w:rPr>
      </w:pPr>
      <w:r w:rsidRPr="0065704B">
        <w:rPr>
          <w:rStyle w:val="normaltextrun"/>
          <w:rFonts w:ascii="Arial" w:hAnsi="Arial" w:cs="Arial"/>
          <w:b/>
          <w:bCs/>
          <w:sz w:val="34"/>
          <w:szCs w:val="34"/>
          <w:lang w:val="en-US"/>
        </w:rPr>
        <w:t xml:space="preserve">Flying High: EDAG </w:t>
      </w:r>
      <w:proofErr w:type="spellStart"/>
      <w:r w:rsidRPr="0065704B">
        <w:rPr>
          <w:rStyle w:val="normaltextrun"/>
          <w:rFonts w:ascii="Arial" w:hAnsi="Arial" w:cs="Arial"/>
          <w:b/>
          <w:bCs/>
          <w:sz w:val="34"/>
          <w:szCs w:val="34"/>
          <w:lang w:val="en-US"/>
        </w:rPr>
        <w:t>aeromotive</w:t>
      </w:r>
      <w:proofErr w:type="spellEnd"/>
      <w:r w:rsidRPr="0065704B">
        <w:rPr>
          <w:rStyle w:val="normaltextrun"/>
          <w:rFonts w:ascii="Arial" w:hAnsi="Arial" w:cs="Arial"/>
          <w:b/>
          <w:bCs/>
          <w:sz w:val="34"/>
          <w:szCs w:val="34"/>
          <w:lang w:val="en-US"/>
        </w:rPr>
        <w:t xml:space="preserve"> GmbH celebrates tenth anniversary as a result of reliable expertise and innovative </w:t>
      </w:r>
      <w:proofErr w:type="gramStart"/>
      <w:r w:rsidRPr="0065704B">
        <w:rPr>
          <w:rStyle w:val="normaltextrun"/>
          <w:rFonts w:ascii="Arial" w:hAnsi="Arial" w:cs="Arial"/>
          <w:b/>
          <w:bCs/>
          <w:sz w:val="34"/>
          <w:szCs w:val="34"/>
          <w:lang w:val="en-US"/>
        </w:rPr>
        <w:t>projects</w:t>
      </w:r>
      <w:proofErr w:type="gramEnd"/>
    </w:p>
    <w:p w14:paraId="316FFD44" w14:textId="77777777" w:rsidR="00C259F3" w:rsidRPr="0065704B" w:rsidRDefault="00C259F3" w:rsidP="00C259F3">
      <w:pPr>
        <w:jc w:val="both"/>
        <w:rPr>
          <w:rFonts w:ascii="Arial" w:hAnsi="Arial" w:cs="Arial"/>
          <w:b/>
          <w:bCs/>
          <w:sz w:val="28"/>
          <w:szCs w:val="28"/>
          <w:lang w:val="en-US"/>
        </w:rPr>
      </w:pPr>
    </w:p>
    <w:p w14:paraId="11D5D3A4" w14:textId="77777777" w:rsidR="0088566D" w:rsidRPr="0065704B" w:rsidRDefault="0088566D" w:rsidP="00C259F3">
      <w:pPr>
        <w:spacing w:line="360" w:lineRule="auto"/>
        <w:jc w:val="both"/>
        <w:rPr>
          <w:rFonts w:ascii="Arial" w:eastAsia="Arial" w:hAnsi="Arial" w:cs="Arial"/>
          <w:lang w:val="en-US"/>
        </w:rPr>
      </w:pPr>
    </w:p>
    <w:p w14:paraId="5FFE77CA" w14:textId="54722F38" w:rsidR="00C259F3" w:rsidRPr="0065704B" w:rsidRDefault="00665CD5" w:rsidP="00C259F3">
      <w:pPr>
        <w:spacing w:line="360" w:lineRule="auto"/>
        <w:jc w:val="both"/>
        <w:rPr>
          <w:rFonts w:ascii="Arial" w:hAnsi="Arial" w:cs="Arial"/>
          <w:lang w:val="en-US"/>
        </w:rPr>
      </w:pPr>
      <w:r w:rsidRPr="0065704B">
        <w:rPr>
          <w:rFonts w:ascii="Arial" w:eastAsia="Arial" w:hAnsi="Arial" w:cs="Arial"/>
          <w:b/>
          <w:bCs/>
          <w:lang w:val="en-US"/>
        </w:rPr>
        <w:t>Ingolstadt, 8/</w:t>
      </w:r>
      <w:r w:rsidR="001745C6">
        <w:rPr>
          <w:rFonts w:ascii="Arial" w:eastAsia="Arial" w:hAnsi="Arial" w:cs="Arial"/>
          <w:b/>
          <w:bCs/>
          <w:lang w:val="en-US"/>
        </w:rPr>
        <w:t>3</w:t>
      </w:r>
      <w:r w:rsidRPr="0065704B">
        <w:rPr>
          <w:rFonts w:ascii="Arial" w:eastAsia="Arial" w:hAnsi="Arial" w:cs="Arial"/>
          <w:b/>
          <w:bCs/>
          <w:lang w:val="en-US"/>
        </w:rPr>
        <w:t>/2023</w:t>
      </w:r>
      <w:r w:rsidRPr="0065704B">
        <w:rPr>
          <w:rFonts w:ascii="Arial" w:eastAsia="Arial" w:hAnsi="Arial" w:cs="Arial"/>
          <w:lang w:val="en-US"/>
        </w:rPr>
        <w:t xml:space="preserve"> - As </w:t>
      </w:r>
      <w:r w:rsidRPr="0065704B">
        <w:rPr>
          <w:rStyle w:val="normaltextrun"/>
          <w:rFonts w:ascii="Arial" w:hAnsi="Arial" w:cs="Arial"/>
          <w:i/>
          <w:iCs/>
          <w:shd w:val="clear" w:color="auto" w:fill="FFFFFF"/>
          <w:lang w:val="en-US"/>
        </w:rPr>
        <w:t xml:space="preserve">EDAG </w:t>
      </w:r>
      <w:proofErr w:type="spellStart"/>
      <w:r w:rsidRPr="0065704B">
        <w:rPr>
          <w:rStyle w:val="normaltextrun"/>
          <w:rFonts w:ascii="Arial" w:hAnsi="Arial" w:cs="Arial"/>
          <w:i/>
          <w:iCs/>
          <w:shd w:val="clear" w:color="auto" w:fill="FFFFFF"/>
          <w:lang w:val="en-US"/>
        </w:rPr>
        <w:t>aeromotive</w:t>
      </w:r>
      <w:proofErr w:type="spellEnd"/>
      <w:r w:rsidRPr="0065704B">
        <w:rPr>
          <w:rStyle w:val="normaltextrun"/>
          <w:rFonts w:ascii="Arial" w:hAnsi="Arial" w:cs="Arial"/>
          <w:i/>
          <w:iCs/>
          <w:shd w:val="clear" w:color="auto" w:fill="FFFFFF"/>
          <w:lang w:val="en-US"/>
        </w:rPr>
        <w:t xml:space="preserve"> GmbH celebrates its tenth anniversary, it looks back on a great many successfully completed projects for the aerospace industry. This long-standing expertise means that the </w:t>
      </w:r>
      <w:proofErr w:type="spellStart"/>
      <w:r w:rsidRPr="0065704B">
        <w:rPr>
          <w:rStyle w:val="normaltextrun"/>
          <w:rFonts w:ascii="Arial" w:hAnsi="Arial" w:cs="Arial"/>
          <w:i/>
          <w:iCs/>
          <w:shd w:val="clear" w:color="auto" w:fill="FFFFFF"/>
          <w:lang w:val="en-US"/>
        </w:rPr>
        <w:t>aeromotive</w:t>
      </w:r>
      <w:proofErr w:type="spellEnd"/>
      <w:r w:rsidRPr="0065704B">
        <w:rPr>
          <w:rStyle w:val="normaltextrun"/>
          <w:rFonts w:ascii="Arial" w:hAnsi="Arial" w:cs="Arial"/>
          <w:i/>
          <w:iCs/>
          <w:shd w:val="clear" w:color="auto" w:fill="FFFFFF"/>
          <w:lang w:val="en-US"/>
        </w:rPr>
        <w:t xml:space="preserve"> specialists are always familiar with the latest developments in the sector. As part of the EDAG Group, the world's largest independent engineering service provider in the vehicle and production plant development sectors, the company can use synergies promising substantial benefits to the customer: The transfer of innovative automotive technologies to the aviation industry helps to meet the </w:t>
      </w:r>
      <w:proofErr w:type="gramStart"/>
      <w:r w:rsidRPr="0065704B">
        <w:rPr>
          <w:rStyle w:val="normaltextrun"/>
          <w:rFonts w:ascii="Arial" w:hAnsi="Arial" w:cs="Arial"/>
          <w:i/>
          <w:iCs/>
          <w:shd w:val="clear" w:color="auto" w:fill="FFFFFF"/>
          <w:lang w:val="en-US"/>
        </w:rPr>
        <w:t>high quality</w:t>
      </w:r>
      <w:proofErr w:type="gramEnd"/>
      <w:r w:rsidRPr="0065704B">
        <w:rPr>
          <w:rStyle w:val="normaltextrun"/>
          <w:rFonts w:ascii="Arial" w:hAnsi="Arial" w:cs="Arial"/>
          <w:i/>
          <w:iCs/>
          <w:shd w:val="clear" w:color="auto" w:fill="FFFFFF"/>
          <w:lang w:val="en-US"/>
        </w:rPr>
        <w:t xml:space="preserve"> requirements for developments in the aerospace industry.  </w:t>
      </w:r>
      <w:r w:rsidRPr="0065704B">
        <w:rPr>
          <w:rStyle w:val="eop"/>
          <w:rFonts w:ascii="Arial" w:hAnsi="Arial" w:cs="Arial"/>
          <w:shd w:val="clear" w:color="auto" w:fill="FFFFFF"/>
          <w:lang w:val="en-US"/>
        </w:rPr>
        <w:t> </w:t>
      </w:r>
    </w:p>
    <w:p w14:paraId="674D7F60" w14:textId="77777777" w:rsidR="00C259F3" w:rsidRPr="0065704B" w:rsidRDefault="00C259F3" w:rsidP="00C259F3">
      <w:pPr>
        <w:spacing w:line="360" w:lineRule="auto"/>
        <w:jc w:val="both"/>
        <w:rPr>
          <w:rFonts w:ascii="Arial" w:hAnsi="Arial" w:cs="Arial"/>
          <w:lang w:val="en-US"/>
        </w:rPr>
      </w:pPr>
    </w:p>
    <w:p w14:paraId="4FCE823D" w14:textId="77777777" w:rsidR="00665CD5" w:rsidRPr="0065704B"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lang w:val="en-US"/>
        </w:rPr>
      </w:pPr>
      <w:r w:rsidRPr="0065704B">
        <w:rPr>
          <w:rStyle w:val="eop"/>
          <w:rFonts w:ascii="Arial" w:hAnsi="Arial" w:cs="Arial"/>
          <w:sz w:val="20"/>
          <w:szCs w:val="20"/>
          <w:lang w:val="en-US"/>
        </w:rPr>
        <w:t> </w:t>
      </w:r>
    </w:p>
    <w:p w14:paraId="29461C63" w14:textId="0CBC3AB2" w:rsidR="00665CD5" w:rsidRPr="0065704B" w:rsidRDefault="00665CD5" w:rsidP="39A6970B">
      <w:pPr>
        <w:pStyle w:val="paragraph"/>
        <w:spacing w:before="0" w:beforeAutospacing="0" w:after="0" w:afterAutospacing="0" w:line="360" w:lineRule="auto"/>
        <w:jc w:val="both"/>
        <w:textAlignment w:val="baseline"/>
        <w:rPr>
          <w:rStyle w:val="normaltextrun"/>
          <w:rFonts w:ascii="Arial" w:eastAsia="Arial" w:hAnsi="Arial" w:cs="Arial"/>
          <w:sz w:val="20"/>
          <w:szCs w:val="20"/>
          <w:lang w:val="en-US"/>
        </w:rPr>
      </w:pPr>
      <w:r w:rsidRPr="0065704B">
        <w:rPr>
          <w:rStyle w:val="normaltextrun"/>
          <w:rFonts w:ascii="Arial" w:eastAsia="Arial" w:hAnsi="Arial" w:cs="Arial"/>
          <w:sz w:val="20"/>
          <w:szCs w:val="20"/>
          <w:lang w:val="en-US"/>
        </w:rPr>
        <w:t xml:space="preserve">One example of how future-oriented methods can be linked across different industries is model-based testing (MBT).  This means the use of models for the automated generation of test cases and test case descriptions. The system independently evaluates possible test scenarios - depending on the previously defined factors. The simplified manageability in the generation of the test cases makes the </w:t>
      </w:r>
      <w:proofErr w:type="spellStart"/>
      <w:r w:rsidRPr="0065704B">
        <w:rPr>
          <w:rStyle w:val="normaltextrun"/>
          <w:rFonts w:ascii="Arial" w:eastAsia="Arial" w:hAnsi="Arial" w:cs="Arial"/>
          <w:sz w:val="20"/>
          <w:szCs w:val="20"/>
          <w:lang w:val="en-US"/>
        </w:rPr>
        <w:t>the</w:t>
      </w:r>
      <w:proofErr w:type="spellEnd"/>
      <w:r w:rsidRPr="0065704B">
        <w:rPr>
          <w:rStyle w:val="normaltextrun"/>
          <w:rFonts w:ascii="Arial" w:eastAsia="Arial" w:hAnsi="Arial" w:cs="Arial"/>
          <w:sz w:val="20"/>
          <w:szCs w:val="20"/>
          <w:lang w:val="en-US"/>
        </w:rPr>
        <w:t xml:space="preserve"> test process more cost-effective and the test quality less dependent on specific individuals.  One thing that all model-based testing methods have in common is the derivation of test cases from a graphical presentation of the test idea: the test model. The representations of the scenarios being tested are entirely in graphical form – in an activity diagram using UML (Unified Modeling Language). From this, the system generates executable test cases, in this way representing an additional element for a fully automated test process.</w:t>
      </w:r>
    </w:p>
    <w:p w14:paraId="4AFC9046" w14:textId="28005F86" w:rsidR="1DC33483" w:rsidRPr="0065704B" w:rsidRDefault="1DC33483" w:rsidP="1DC33483">
      <w:pPr>
        <w:pStyle w:val="paragraph"/>
        <w:spacing w:before="0" w:beforeAutospacing="0" w:after="0" w:afterAutospacing="0" w:line="360" w:lineRule="auto"/>
        <w:jc w:val="both"/>
        <w:rPr>
          <w:rStyle w:val="normaltextrun"/>
          <w:rFonts w:ascii="Arial" w:eastAsia="Arial" w:hAnsi="Arial" w:cs="Arial"/>
          <w:sz w:val="20"/>
          <w:szCs w:val="20"/>
          <w:lang w:val="en-US"/>
        </w:rPr>
      </w:pPr>
    </w:p>
    <w:p w14:paraId="71D3C38F" w14:textId="41F704AA" w:rsidR="39A6970B" w:rsidRPr="0065704B" w:rsidRDefault="39A6970B" w:rsidP="1DC33483">
      <w:pPr>
        <w:pStyle w:val="paragraph"/>
        <w:spacing w:before="0" w:beforeAutospacing="0" w:after="0" w:afterAutospacing="0" w:line="360" w:lineRule="auto"/>
        <w:jc w:val="both"/>
        <w:rPr>
          <w:rStyle w:val="eop"/>
          <w:rFonts w:ascii="Arial" w:eastAsia="Arial" w:hAnsi="Arial" w:cs="Arial"/>
          <w:sz w:val="20"/>
          <w:szCs w:val="20"/>
          <w:lang w:val="en-US"/>
        </w:rPr>
      </w:pPr>
      <w:r w:rsidRPr="0065704B">
        <w:rPr>
          <w:rStyle w:val="normaltextrun"/>
          <w:rFonts w:ascii="Arial" w:eastAsia="Arial" w:hAnsi="Arial" w:cs="Arial"/>
          <w:sz w:val="20"/>
          <w:szCs w:val="20"/>
          <w:lang w:val="en-US"/>
        </w:rPr>
        <w:t xml:space="preserve">"The aviation industry is a pioneer, and often the first to use innovative technologies," explains Ralf Rudolf, CEO of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"Due to the great complexity of the end product, however, the development cycles </w:t>
      </w:r>
      <w:proofErr w:type="gramStart"/>
      <w:r w:rsidRPr="0065704B">
        <w:rPr>
          <w:rStyle w:val="normaltextrun"/>
          <w:rFonts w:ascii="Arial" w:eastAsia="Arial" w:hAnsi="Arial" w:cs="Arial"/>
          <w:sz w:val="20"/>
          <w:szCs w:val="20"/>
          <w:lang w:val="en-US"/>
        </w:rPr>
        <w:t>are  longer</w:t>
      </w:r>
      <w:proofErr w:type="gramEnd"/>
      <w:r w:rsidRPr="0065704B">
        <w:rPr>
          <w:rStyle w:val="normaltextrun"/>
          <w:rFonts w:ascii="Arial" w:eastAsia="Arial" w:hAnsi="Arial" w:cs="Arial"/>
          <w:sz w:val="20"/>
          <w:szCs w:val="20"/>
          <w:lang w:val="en-US"/>
        </w:rPr>
        <w:t xml:space="preserve"> than they are in the automotive industry.  Automated software testing now makes a significant contribution to increasing efficiency, as capacities are freed up and the pace of development is increased.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takes on various tasks in this process, including the creation and maintenance of complete test procedures (including test documentation), but also the performance of manual, semi-automated and fully automated test procedures. This expertise in the field of test automation is also integrated into the maintenance and modernization of scripted and GUI-based test </w:t>
      </w:r>
      <w:r w:rsidRPr="0065704B">
        <w:rPr>
          <w:rStyle w:val="normaltextrun"/>
          <w:rFonts w:ascii="Arial" w:eastAsia="Arial" w:hAnsi="Arial" w:cs="Arial"/>
          <w:sz w:val="20"/>
          <w:szCs w:val="20"/>
          <w:lang w:val="en-US"/>
        </w:rPr>
        <w:lastRenderedPageBreak/>
        <w:t xml:space="preserve">procedures. By means of efficient regression testing and extensive bug tracking and reporting,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supports its customers in assuring the quality of the software tool. </w:t>
      </w:r>
    </w:p>
    <w:p w14:paraId="310B57F4" w14:textId="168DBA53" w:rsidR="1DC33483" w:rsidRPr="0065704B" w:rsidRDefault="1DC33483" w:rsidP="1DC33483">
      <w:pPr>
        <w:pStyle w:val="paragraph"/>
        <w:spacing w:before="0" w:beforeAutospacing="0" w:after="0" w:afterAutospacing="0" w:line="360" w:lineRule="auto"/>
        <w:jc w:val="both"/>
        <w:rPr>
          <w:rStyle w:val="normaltextrun"/>
          <w:rFonts w:ascii="Arial" w:eastAsia="Arial" w:hAnsi="Arial" w:cs="Arial"/>
          <w:sz w:val="20"/>
          <w:szCs w:val="20"/>
          <w:lang w:val="en-US"/>
        </w:rPr>
      </w:pPr>
    </w:p>
    <w:p w14:paraId="3502543D" w14:textId="65919CC1" w:rsidR="00665CD5" w:rsidRPr="0065704B"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lang w:val="en-US"/>
        </w:rPr>
      </w:pPr>
      <w:r w:rsidRPr="0065704B">
        <w:rPr>
          <w:rStyle w:val="normaltextrun"/>
          <w:rFonts w:ascii="Arial" w:eastAsia="Arial" w:hAnsi="Arial" w:cs="Arial"/>
          <w:sz w:val="20"/>
          <w:szCs w:val="20"/>
          <w:lang w:val="en-US"/>
        </w:rPr>
        <w:t xml:space="preserve">What once began as a small division is now a separate company with almost 50 employees: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an EDAG Group subsidiary, has been developing engineering solutions for the fields of aerospace and defense for a decade now. The </w:t>
      </w:r>
      <w:proofErr w:type="spellStart"/>
      <w:r w:rsidRPr="0065704B">
        <w:rPr>
          <w:rStyle w:val="normaltextrun"/>
          <w:rFonts w:ascii="Arial" w:eastAsia="Arial" w:hAnsi="Arial" w:cs="Arial"/>
          <w:sz w:val="20"/>
          <w:szCs w:val="20"/>
          <w:lang w:val="en-US"/>
        </w:rPr>
        <w:t>Gaimersheim</w:t>
      </w:r>
      <w:proofErr w:type="spellEnd"/>
      <w:r w:rsidRPr="0065704B">
        <w:rPr>
          <w:rStyle w:val="normaltextrun"/>
          <w:rFonts w:ascii="Arial" w:eastAsia="Arial" w:hAnsi="Arial" w:cs="Arial"/>
          <w:sz w:val="20"/>
          <w:szCs w:val="20"/>
          <w:lang w:val="en-US"/>
        </w:rPr>
        <w:t xml:space="preserve">-based company's success story began in 2011: Originally a department for aerospace technology under the umbrella of the former BFFT Gesellschaft für </w:t>
      </w:r>
      <w:proofErr w:type="spellStart"/>
      <w:r w:rsidRPr="0065704B">
        <w:rPr>
          <w:rStyle w:val="normaltextrun"/>
          <w:rFonts w:ascii="Arial" w:eastAsia="Arial" w:hAnsi="Arial" w:cs="Arial"/>
          <w:sz w:val="20"/>
          <w:szCs w:val="20"/>
          <w:lang w:val="en-US"/>
        </w:rPr>
        <w:t>Fahrzeugtechnik</w:t>
      </w:r>
      <w:proofErr w:type="spellEnd"/>
      <w:r w:rsidRPr="0065704B">
        <w:rPr>
          <w:rStyle w:val="normaltextrun"/>
          <w:rFonts w:ascii="Arial" w:eastAsia="Arial" w:hAnsi="Arial" w:cs="Arial"/>
          <w:sz w:val="20"/>
          <w:szCs w:val="20"/>
          <w:lang w:val="en-US"/>
        </w:rPr>
        <w:t xml:space="preserve"> </w:t>
      </w:r>
      <w:proofErr w:type="spellStart"/>
      <w:r w:rsidRPr="0065704B">
        <w:rPr>
          <w:rStyle w:val="normaltextrun"/>
          <w:rFonts w:ascii="Arial" w:eastAsia="Arial" w:hAnsi="Arial" w:cs="Arial"/>
          <w:sz w:val="20"/>
          <w:szCs w:val="20"/>
          <w:lang w:val="en-US"/>
        </w:rPr>
        <w:t>mbH</w:t>
      </w:r>
      <w:proofErr w:type="spellEnd"/>
      <w:r w:rsidRPr="0065704B">
        <w:rPr>
          <w:rStyle w:val="normaltextrun"/>
          <w:rFonts w:ascii="Arial" w:eastAsia="Arial" w:hAnsi="Arial" w:cs="Arial"/>
          <w:sz w:val="20"/>
          <w:szCs w:val="20"/>
          <w:lang w:val="en-US"/>
        </w:rPr>
        <w:t xml:space="preserve">, a handful of experts began working in this segment with the aim of taking innovative vehicle technologies and transferring them to the aerospace industry. Due to the fact that they possessed the ability to meet the </w:t>
      </w:r>
      <w:proofErr w:type="gramStart"/>
      <w:r w:rsidRPr="0065704B">
        <w:rPr>
          <w:rStyle w:val="normaltextrun"/>
          <w:rFonts w:ascii="Arial" w:eastAsia="Arial" w:hAnsi="Arial" w:cs="Arial"/>
          <w:sz w:val="20"/>
          <w:szCs w:val="20"/>
          <w:lang w:val="en-US"/>
        </w:rPr>
        <w:t>high quality</w:t>
      </w:r>
      <w:proofErr w:type="gramEnd"/>
      <w:r w:rsidRPr="0065704B">
        <w:rPr>
          <w:rStyle w:val="normaltextrun"/>
          <w:rFonts w:ascii="Arial" w:eastAsia="Arial" w:hAnsi="Arial" w:cs="Arial"/>
          <w:sz w:val="20"/>
          <w:szCs w:val="20"/>
          <w:lang w:val="en-US"/>
        </w:rPr>
        <w:t xml:space="preserve"> standards in aerospace engineering from the very outset, the department recorded steady growth until, in 2013, an independent company – BFFT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 was founded. In 2013, the company's founding year, it was named a </w:t>
      </w:r>
      <w:proofErr w:type="spellStart"/>
      <w:r w:rsidRPr="0065704B">
        <w:rPr>
          <w:rStyle w:val="normaltextrun"/>
          <w:rFonts w:ascii="Arial" w:eastAsia="Arial" w:hAnsi="Arial" w:cs="Arial"/>
          <w:sz w:val="20"/>
          <w:szCs w:val="20"/>
          <w:lang w:val="en-US"/>
        </w:rPr>
        <w:t>StratX</w:t>
      </w:r>
      <w:proofErr w:type="spellEnd"/>
      <w:r w:rsidRPr="0065704B">
        <w:rPr>
          <w:rStyle w:val="normaltextrun"/>
          <w:rFonts w:ascii="Arial" w:eastAsia="Arial" w:hAnsi="Arial" w:cs="Arial"/>
          <w:sz w:val="20"/>
          <w:szCs w:val="20"/>
          <w:lang w:val="en-US"/>
        </w:rPr>
        <w:t xml:space="preserve"> 2020 Supplier by customer and partner Airbus </w:t>
      </w:r>
      <w:proofErr w:type="spellStart"/>
      <w:r w:rsidRPr="0065704B">
        <w:rPr>
          <w:rStyle w:val="normaltextrun"/>
          <w:rFonts w:ascii="Arial" w:eastAsia="Arial" w:hAnsi="Arial" w:cs="Arial"/>
          <w:sz w:val="20"/>
          <w:szCs w:val="20"/>
          <w:lang w:val="en-US"/>
        </w:rPr>
        <w:t>Defence</w:t>
      </w:r>
      <w:proofErr w:type="spellEnd"/>
      <w:r w:rsidRPr="0065704B">
        <w:rPr>
          <w:rStyle w:val="normaltextrun"/>
          <w:rFonts w:ascii="Arial" w:eastAsia="Arial" w:hAnsi="Arial" w:cs="Arial"/>
          <w:sz w:val="20"/>
          <w:szCs w:val="20"/>
          <w:lang w:val="en-US"/>
        </w:rPr>
        <w:t xml:space="preserve"> &amp; Space. This trust is the basis of the company's positive development. </w:t>
      </w:r>
    </w:p>
    <w:p w14:paraId="3AE2A8E9" w14:textId="7274F0E7" w:rsidR="00665CD5" w:rsidRPr="0065704B" w:rsidRDefault="00665CD5" w:rsidP="39A6970B">
      <w:pPr>
        <w:pStyle w:val="paragraph"/>
        <w:spacing w:before="0" w:beforeAutospacing="0" w:after="0" w:afterAutospacing="0" w:line="360" w:lineRule="auto"/>
        <w:jc w:val="both"/>
        <w:textAlignment w:val="baseline"/>
        <w:rPr>
          <w:rStyle w:val="normaltextrun"/>
          <w:rFonts w:ascii="Arial" w:eastAsia="Arial" w:hAnsi="Arial" w:cs="Arial"/>
          <w:sz w:val="20"/>
          <w:szCs w:val="20"/>
          <w:lang w:val="en-US"/>
        </w:rPr>
      </w:pPr>
    </w:p>
    <w:p w14:paraId="74C1AB40" w14:textId="6AC839DC" w:rsidR="00665CD5" w:rsidRPr="0065704B"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lang w:val="en-US"/>
        </w:rPr>
      </w:pPr>
      <w:r w:rsidRPr="0065704B">
        <w:rPr>
          <w:rStyle w:val="normaltextrun"/>
          <w:rFonts w:ascii="Arial" w:eastAsia="Arial" w:hAnsi="Arial" w:cs="Arial"/>
          <w:sz w:val="20"/>
          <w:szCs w:val="20"/>
          <w:lang w:val="en-US"/>
        </w:rPr>
        <w:t xml:space="preserve">Since 2014, BFFT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has been part of the EDAG Group.  The change of name reinforces the fact that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belongs to the EDAG Group. Since March 2020, the Competence Center for Aerospace </w:t>
      </w:r>
      <w:proofErr w:type="spellStart"/>
      <w:r w:rsidRPr="0065704B">
        <w:rPr>
          <w:rStyle w:val="normaltextrun"/>
          <w:rFonts w:ascii="Arial" w:eastAsia="Arial" w:hAnsi="Arial" w:cs="Arial"/>
          <w:sz w:val="20"/>
          <w:szCs w:val="20"/>
          <w:lang w:val="en-US"/>
        </w:rPr>
        <w:t>und</w:t>
      </w:r>
      <w:proofErr w:type="spellEnd"/>
      <w:r w:rsidRPr="0065704B">
        <w:rPr>
          <w:rStyle w:val="normaltextrun"/>
          <w:rFonts w:ascii="Arial" w:eastAsia="Arial" w:hAnsi="Arial" w:cs="Arial"/>
          <w:sz w:val="20"/>
          <w:szCs w:val="20"/>
          <w:lang w:val="en-US"/>
        </w:rPr>
        <w:t xml:space="preserve"> Defense Technology at EDAG Engineering GmbH has been operating under the name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As an integral part of the world's largest independent engineering service provider in vehicle and production plant development,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along with its customers and partners, now has access to EDAG's global network. As long-standing experts in the field of aerospace &amp; defense technology,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is always at the cutting edge of the latest developments in the industry. Our experts recognize new trends in software and hardware development in the aviation industry at an early stage, and, by quickly analyzing current market developments and developing market-ready solutions, transform the resulting opportunities into competitive advantages for our customers. EDAG </w:t>
      </w:r>
      <w:proofErr w:type="spellStart"/>
      <w:r w:rsidRPr="0065704B">
        <w:rPr>
          <w:rStyle w:val="normaltextrun"/>
          <w:rFonts w:ascii="Arial" w:eastAsia="Arial" w:hAnsi="Arial" w:cs="Arial"/>
          <w:sz w:val="20"/>
          <w:szCs w:val="20"/>
          <w:lang w:val="en-US"/>
        </w:rPr>
        <w:t>aeromotive</w:t>
      </w:r>
      <w:proofErr w:type="spellEnd"/>
      <w:r w:rsidRPr="0065704B">
        <w:rPr>
          <w:rStyle w:val="normaltextrun"/>
          <w:rFonts w:ascii="Arial" w:eastAsia="Arial" w:hAnsi="Arial" w:cs="Arial"/>
          <w:sz w:val="20"/>
          <w:szCs w:val="20"/>
          <w:lang w:val="en-US"/>
        </w:rPr>
        <w:t xml:space="preserve"> GmbH also supports its customers in the production, </w:t>
      </w:r>
      <w:proofErr w:type="gramStart"/>
      <w:r w:rsidRPr="0065704B">
        <w:rPr>
          <w:rStyle w:val="normaltextrun"/>
          <w:rFonts w:ascii="Arial" w:eastAsia="Arial" w:hAnsi="Arial" w:cs="Arial"/>
          <w:sz w:val="20"/>
          <w:szCs w:val="20"/>
          <w:lang w:val="en-US"/>
        </w:rPr>
        <w:t>validation</w:t>
      </w:r>
      <w:proofErr w:type="gramEnd"/>
      <w:r w:rsidRPr="0065704B">
        <w:rPr>
          <w:rStyle w:val="normaltextrun"/>
          <w:rFonts w:ascii="Arial" w:eastAsia="Arial" w:hAnsi="Arial" w:cs="Arial"/>
          <w:sz w:val="20"/>
          <w:szCs w:val="20"/>
          <w:lang w:val="en-US"/>
        </w:rPr>
        <w:t xml:space="preserve"> and development of system environments for testing, analysis and evaluation applications.</w:t>
      </w:r>
      <w:r w:rsidRPr="0065704B">
        <w:rPr>
          <w:rStyle w:val="eop"/>
          <w:rFonts w:ascii="Arial" w:eastAsia="Arial" w:hAnsi="Arial" w:cs="Arial"/>
          <w:sz w:val="20"/>
          <w:szCs w:val="20"/>
          <w:lang w:val="en-US"/>
        </w:rPr>
        <w:t> </w:t>
      </w:r>
    </w:p>
    <w:p w14:paraId="3ECE0536" w14:textId="3632C9A4" w:rsidR="39A6970B" w:rsidRPr="0065704B" w:rsidRDefault="39A6970B" w:rsidP="39A6970B">
      <w:pPr>
        <w:pStyle w:val="paragraph"/>
        <w:spacing w:before="0" w:beforeAutospacing="0" w:after="0" w:afterAutospacing="0" w:line="360" w:lineRule="auto"/>
        <w:jc w:val="both"/>
        <w:rPr>
          <w:rStyle w:val="eop"/>
          <w:rFonts w:ascii="Arial" w:eastAsia="Arial" w:hAnsi="Arial" w:cs="Arial"/>
          <w:sz w:val="20"/>
          <w:szCs w:val="20"/>
          <w:lang w:val="en-US"/>
        </w:rPr>
      </w:pPr>
    </w:p>
    <w:p w14:paraId="3C486C9F" w14:textId="2D212BC7" w:rsidR="1DC33483" w:rsidRPr="0065704B" w:rsidRDefault="1DC33483" w:rsidP="1DC33483">
      <w:pPr>
        <w:spacing w:beforeAutospacing="1" w:afterAutospacing="1" w:line="360" w:lineRule="auto"/>
        <w:ind w:firstLine="708"/>
        <w:rPr>
          <w:rFonts w:ascii="Arial" w:eastAsia="Arial" w:hAnsi="Arial" w:cs="Arial"/>
          <w:color w:val="000000" w:themeColor="text1"/>
          <w:highlight w:val="yellow"/>
          <w:lang w:val="en-US"/>
        </w:rPr>
      </w:pPr>
    </w:p>
    <w:p w14:paraId="122B6C5E" w14:textId="7B48515B" w:rsidR="1DC33483" w:rsidRPr="0065704B" w:rsidRDefault="1DC33483" w:rsidP="1DC33483">
      <w:pPr>
        <w:spacing w:beforeAutospacing="1" w:afterAutospacing="1" w:line="360" w:lineRule="auto"/>
        <w:rPr>
          <w:rFonts w:ascii="Arial" w:eastAsia="Arial" w:hAnsi="Arial" w:cs="Arial"/>
          <w:color w:val="000000" w:themeColor="text1"/>
          <w:highlight w:val="yellow"/>
          <w:lang w:val="en-US"/>
        </w:rPr>
      </w:pPr>
    </w:p>
    <w:p w14:paraId="64B601D3" w14:textId="2AB95825" w:rsidR="49B5567F" w:rsidRPr="0065704B" w:rsidRDefault="49B5567F" w:rsidP="49B5567F">
      <w:pPr>
        <w:spacing w:beforeAutospacing="1" w:afterAutospacing="1" w:line="360" w:lineRule="auto"/>
        <w:rPr>
          <w:rFonts w:ascii="Arial" w:eastAsia="Arial" w:hAnsi="Arial" w:cs="Arial"/>
          <w:color w:val="000000" w:themeColor="text1"/>
          <w:highlight w:val="yellow"/>
          <w:lang w:val="en-US"/>
        </w:rPr>
      </w:pPr>
    </w:p>
    <w:p w14:paraId="7F0CA1E8" w14:textId="3EAA5DA3" w:rsidR="49B5567F" w:rsidRPr="0065704B" w:rsidRDefault="49B5567F" w:rsidP="49B5567F">
      <w:pPr>
        <w:spacing w:beforeAutospacing="1" w:afterAutospacing="1" w:line="360" w:lineRule="auto"/>
        <w:rPr>
          <w:rFonts w:ascii="Arial" w:eastAsia="Arial" w:hAnsi="Arial" w:cs="Arial"/>
          <w:color w:val="000000" w:themeColor="text1"/>
          <w:highlight w:val="yellow"/>
          <w:lang w:val="en-US"/>
        </w:rPr>
      </w:pPr>
    </w:p>
    <w:p w14:paraId="5064F0FC" w14:textId="3A463A04" w:rsidR="49B5567F" w:rsidRPr="0065704B" w:rsidRDefault="49B5567F" w:rsidP="49B5567F">
      <w:pPr>
        <w:spacing w:beforeAutospacing="1" w:afterAutospacing="1" w:line="360" w:lineRule="auto"/>
        <w:rPr>
          <w:rFonts w:ascii="Arial" w:eastAsia="Arial" w:hAnsi="Arial" w:cs="Arial"/>
          <w:color w:val="000000" w:themeColor="text1"/>
          <w:highlight w:val="yellow"/>
          <w:lang w:val="en-US"/>
        </w:rPr>
      </w:pPr>
    </w:p>
    <w:p w14:paraId="10E5DA84" w14:textId="6CD2C039" w:rsidR="001745C6" w:rsidRDefault="00CD4F64" w:rsidP="001745C6">
      <w:pPr>
        <w:spacing w:beforeAutospacing="1" w:afterAutospacing="1" w:line="360" w:lineRule="auto"/>
        <w:rPr>
          <w:rFonts w:ascii="Arial" w:eastAsia="Arial" w:hAnsi="Arial" w:cs="Arial"/>
          <w:sz w:val="18"/>
          <w:szCs w:val="18"/>
          <w:lang w:val="en-US"/>
        </w:rPr>
      </w:pPr>
      <w:r>
        <w:rPr>
          <w:noProof/>
        </w:rPr>
        <w:lastRenderedPageBreak/>
        <w:drawing>
          <wp:anchor distT="0" distB="0" distL="114300" distR="114300" simplePos="0" relativeHeight="251660288" behindDoc="1" locked="0" layoutInCell="1" allowOverlap="1" wp14:anchorId="19955DFD" wp14:editId="43160858">
            <wp:simplePos x="0" y="0"/>
            <wp:positionH relativeFrom="column">
              <wp:posOffset>-107950</wp:posOffset>
            </wp:positionH>
            <wp:positionV relativeFrom="paragraph">
              <wp:posOffset>0</wp:posOffset>
            </wp:positionV>
            <wp:extent cx="5940000" cy="3340800"/>
            <wp:effectExtent l="0" t="0" r="3810" b="0"/>
            <wp:wrapTight wrapText="bothSides">
              <wp:wrapPolygon edited="0">
                <wp:start x="0" y="0"/>
                <wp:lineTo x="0" y="21432"/>
                <wp:lineTo x="21545" y="21432"/>
                <wp:lineTo x="21545" y="0"/>
                <wp:lineTo x="0" y="0"/>
              </wp:wrapPolygon>
            </wp:wrapTight>
            <wp:docPr id="1" name="Grafik 1" descr="Ein Bild, das draußen, Text, Gebäude, Städteb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Text, Gebäude, Städtebau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000" cy="33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C6" w:rsidRPr="001745C6">
        <w:rPr>
          <w:rFonts w:ascii="Arial" w:eastAsia="Arial" w:hAnsi="Arial" w:cs="Arial"/>
          <w:sz w:val="18"/>
          <w:szCs w:val="18"/>
          <w:lang w:val="en-US"/>
        </w:rPr>
        <w:t>Celebrat</w:t>
      </w:r>
      <w:r w:rsidR="001745C6">
        <w:rPr>
          <w:rFonts w:ascii="Arial" w:eastAsia="Arial" w:hAnsi="Arial" w:cs="Arial"/>
          <w:sz w:val="18"/>
          <w:szCs w:val="18"/>
          <w:lang w:val="en-US"/>
        </w:rPr>
        <w:t>es</w:t>
      </w:r>
      <w:r w:rsidR="001745C6" w:rsidRPr="001745C6">
        <w:rPr>
          <w:rFonts w:ascii="Arial" w:eastAsia="Arial" w:hAnsi="Arial" w:cs="Arial"/>
          <w:sz w:val="18"/>
          <w:szCs w:val="18"/>
          <w:lang w:val="en-US"/>
        </w:rPr>
        <w:t xml:space="preserve"> </w:t>
      </w:r>
      <w:r w:rsidR="001745C6">
        <w:rPr>
          <w:rFonts w:ascii="Arial" w:eastAsia="Arial" w:hAnsi="Arial" w:cs="Arial"/>
          <w:sz w:val="18"/>
          <w:szCs w:val="18"/>
          <w:lang w:val="en-US"/>
        </w:rPr>
        <w:t>its</w:t>
      </w:r>
      <w:r w:rsidR="001745C6" w:rsidRPr="001745C6">
        <w:rPr>
          <w:rFonts w:ascii="Arial" w:eastAsia="Arial" w:hAnsi="Arial" w:cs="Arial"/>
          <w:sz w:val="18"/>
          <w:szCs w:val="18"/>
          <w:lang w:val="en-US"/>
        </w:rPr>
        <w:t xml:space="preserve"> ten</w:t>
      </w:r>
      <w:r w:rsidR="001745C6">
        <w:rPr>
          <w:rFonts w:ascii="Arial" w:eastAsia="Arial" w:hAnsi="Arial" w:cs="Arial"/>
          <w:sz w:val="18"/>
          <w:szCs w:val="18"/>
          <w:lang w:val="en-US"/>
        </w:rPr>
        <w:t>th</w:t>
      </w:r>
      <w:r w:rsidR="001745C6" w:rsidRPr="001745C6">
        <w:rPr>
          <w:rFonts w:ascii="Arial" w:eastAsia="Arial" w:hAnsi="Arial" w:cs="Arial"/>
          <w:sz w:val="18"/>
          <w:szCs w:val="18"/>
          <w:lang w:val="en-US"/>
        </w:rPr>
        <w:t xml:space="preserve"> anniversary: EDAG </w:t>
      </w:r>
      <w:proofErr w:type="spellStart"/>
      <w:r w:rsidR="001745C6" w:rsidRPr="001745C6">
        <w:rPr>
          <w:rFonts w:ascii="Arial" w:eastAsia="Arial" w:hAnsi="Arial" w:cs="Arial"/>
          <w:sz w:val="18"/>
          <w:szCs w:val="18"/>
          <w:lang w:val="en-US"/>
        </w:rPr>
        <w:t>aeromotive</w:t>
      </w:r>
      <w:proofErr w:type="spellEnd"/>
      <w:r w:rsidR="001745C6" w:rsidRPr="001745C6">
        <w:rPr>
          <w:rFonts w:ascii="Arial" w:eastAsia="Arial" w:hAnsi="Arial" w:cs="Arial"/>
          <w:sz w:val="18"/>
          <w:szCs w:val="18"/>
          <w:lang w:val="en-US"/>
        </w:rPr>
        <w:t xml:space="preserve"> GmbH (</w:t>
      </w:r>
      <w:r w:rsidR="001745C6">
        <w:rPr>
          <w:rFonts w:ascii="Arial" w:eastAsia="Arial" w:hAnsi="Arial" w:cs="Arial"/>
          <w:sz w:val="18"/>
          <w:szCs w:val="18"/>
          <w:lang w:val="en-US"/>
        </w:rPr>
        <w:t>Ph</w:t>
      </w:r>
      <w:r w:rsidR="001745C6" w:rsidRPr="001745C6">
        <w:rPr>
          <w:rFonts w:ascii="Arial" w:eastAsia="Arial" w:hAnsi="Arial" w:cs="Arial"/>
          <w:sz w:val="18"/>
          <w:szCs w:val="18"/>
          <w:lang w:val="en-US"/>
        </w:rPr>
        <w:t>oto: EDAG Group)</w:t>
      </w:r>
    </w:p>
    <w:p w14:paraId="348B2267" w14:textId="6C2547D6" w:rsidR="001745C6" w:rsidRPr="00F65E5C" w:rsidRDefault="00F65E5C" w:rsidP="001745C6">
      <w:pPr>
        <w:spacing w:beforeAutospacing="1" w:afterAutospacing="1" w:line="360" w:lineRule="auto"/>
        <w:rPr>
          <w:rFonts w:ascii="Arial" w:eastAsia="Arial" w:hAnsi="Arial" w:cs="Arial"/>
          <w:sz w:val="18"/>
          <w:szCs w:val="18"/>
          <w:lang w:val="en-US"/>
        </w:rPr>
      </w:pPr>
      <w:r>
        <w:rPr>
          <w:noProof/>
        </w:rPr>
        <w:drawing>
          <wp:anchor distT="0" distB="0" distL="114300" distR="114300" simplePos="0" relativeHeight="251661312" behindDoc="1" locked="0" layoutInCell="1" allowOverlap="1" wp14:anchorId="392E487D" wp14:editId="76027B8E">
            <wp:simplePos x="0" y="0"/>
            <wp:positionH relativeFrom="margin">
              <wp:posOffset>-92710</wp:posOffset>
            </wp:positionH>
            <wp:positionV relativeFrom="paragraph">
              <wp:posOffset>35560</wp:posOffset>
            </wp:positionV>
            <wp:extent cx="2519680" cy="3779520"/>
            <wp:effectExtent l="0" t="0" r="0" b="0"/>
            <wp:wrapTight wrapText="bothSides">
              <wp:wrapPolygon edited="0">
                <wp:start x="0" y="0"/>
                <wp:lineTo x="0" y="21448"/>
                <wp:lineTo x="21393" y="21448"/>
                <wp:lineTo x="21393" y="0"/>
                <wp:lineTo x="0" y="0"/>
              </wp:wrapPolygon>
            </wp:wrapTight>
            <wp:docPr id="4" name="Grafik 4" descr="Ein Bild, das Person,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Kleidung, Menschliches Gesicht, Lächel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77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46D9D" w14:textId="12B6AB86"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0CD59CBF" w14:textId="2E0FBF14"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736DC25E" w14:textId="5D3FC5F6"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0B839944" w14:textId="7AC5A38D"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30C3D763" w14:textId="70D9E20A"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425C00E4" w14:textId="49708183"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3C6926D5" w14:textId="01BA3DA7"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5778D529" w14:textId="007C662C" w:rsidR="0000106F" w:rsidRPr="001745C6" w:rsidRDefault="0000106F" w:rsidP="22D6DAFC">
      <w:pPr>
        <w:spacing w:beforeAutospacing="1" w:after="240" w:afterAutospacing="1" w:line="360" w:lineRule="auto"/>
        <w:textAlignment w:val="baseline"/>
        <w:rPr>
          <w:rFonts w:ascii="Arial" w:eastAsia="Arial" w:hAnsi="Arial" w:cs="Arial"/>
          <w:lang w:val="en-US"/>
        </w:rPr>
      </w:pPr>
    </w:p>
    <w:p w14:paraId="6B6742FF" w14:textId="77777777" w:rsidR="001745C6" w:rsidRDefault="001745C6" w:rsidP="001745C6">
      <w:pPr>
        <w:spacing w:beforeAutospacing="1" w:afterAutospacing="1" w:line="360" w:lineRule="auto"/>
        <w:rPr>
          <w:rFonts w:ascii="Arial" w:eastAsia="Arial" w:hAnsi="Arial" w:cs="Arial"/>
          <w:lang w:val="en-US"/>
        </w:rPr>
      </w:pPr>
    </w:p>
    <w:p w14:paraId="7CEEEACC" w14:textId="3ACD273E" w:rsidR="001745C6" w:rsidRDefault="001745C6" w:rsidP="001745C6">
      <w:pPr>
        <w:spacing w:beforeAutospacing="1" w:afterAutospacing="1" w:line="360" w:lineRule="auto"/>
        <w:rPr>
          <w:rFonts w:ascii="Arial" w:eastAsia="Arial" w:hAnsi="Arial" w:cs="Arial"/>
          <w:sz w:val="18"/>
          <w:szCs w:val="18"/>
          <w:lang w:val="en-US"/>
        </w:rPr>
      </w:pPr>
      <w:r>
        <w:rPr>
          <w:rFonts w:ascii="Arial" w:eastAsia="Arial" w:hAnsi="Arial" w:cs="Arial"/>
          <w:sz w:val="18"/>
          <w:szCs w:val="18"/>
          <w:lang w:val="en-US"/>
        </w:rPr>
        <w:t xml:space="preserve">Ralf Rudolf, CEO of </w:t>
      </w:r>
      <w:r w:rsidRPr="001745C6">
        <w:rPr>
          <w:rFonts w:ascii="Arial" w:eastAsia="Arial" w:hAnsi="Arial" w:cs="Arial"/>
          <w:sz w:val="18"/>
          <w:szCs w:val="18"/>
          <w:lang w:val="en-US"/>
        </w:rPr>
        <w:t xml:space="preserve">EDAG </w:t>
      </w:r>
      <w:proofErr w:type="spellStart"/>
      <w:r w:rsidRPr="001745C6">
        <w:rPr>
          <w:rFonts w:ascii="Arial" w:eastAsia="Arial" w:hAnsi="Arial" w:cs="Arial"/>
          <w:sz w:val="18"/>
          <w:szCs w:val="18"/>
          <w:lang w:val="en-US"/>
        </w:rPr>
        <w:t>aeromotive</w:t>
      </w:r>
      <w:proofErr w:type="spellEnd"/>
      <w:r w:rsidRPr="001745C6">
        <w:rPr>
          <w:rFonts w:ascii="Arial" w:eastAsia="Arial" w:hAnsi="Arial" w:cs="Arial"/>
          <w:sz w:val="18"/>
          <w:szCs w:val="18"/>
          <w:lang w:val="en-US"/>
        </w:rPr>
        <w:t xml:space="preserve"> GmbH (</w:t>
      </w:r>
      <w:r>
        <w:rPr>
          <w:rFonts w:ascii="Arial" w:eastAsia="Arial" w:hAnsi="Arial" w:cs="Arial"/>
          <w:sz w:val="18"/>
          <w:szCs w:val="18"/>
          <w:lang w:val="en-US"/>
        </w:rPr>
        <w:t>Ph</w:t>
      </w:r>
      <w:r w:rsidRPr="001745C6">
        <w:rPr>
          <w:rFonts w:ascii="Arial" w:eastAsia="Arial" w:hAnsi="Arial" w:cs="Arial"/>
          <w:sz w:val="18"/>
          <w:szCs w:val="18"/>
          <w:lang w:val="en-US"/>
        </w:rPr>
        <w:t>oto: EDAG Group)</w:t>
      </w:r>
    </w:p>
    <w:p w14:paraId="66DEA4F1" w14:textId="77777777" w:rsidR="001745C6" w:rsidRDefault="001745C6" w:rsidP="22D6DAFC">
      <w:pPr>
        <w:spacing w:beforeAutospacing="1" w:after="240" w:line="360" w:lineRule="auto"/>
        <w:textAlignment w:val="baseline"/>
        <w:rPr>
          <w:rFonts w:ascii="Arial" w:eastAsia="Arial" w:hAnsi="Arial" w:cs="Arial"/>
          <w:b/>
          <w:bCs/>
          <w:color w:val="000000" w:themeColor="text1"/>
          <w:sz w:val="24"/>
          <w:szCs w:val="24"/>
          <w:lang w:val="en-US"/>
        </w:rPr>
      </w:pPr>
    </w:p>
    <w:p w14:paraId="55E8F539" w14:textId="066AA339" w:rsidR="0000106F" w:rsidRPr="0065704B" w:rsidRDefault="0000106F" w:rsidP="22D6DAFC">
      <w:pPr>
        <w:spacing w:beforeAutospacing="1" w:after="240" w:line="360" w:lineRule="auto"/>
        <w:textAlignment w:val="baseline"/>
        <w:rPr>
          <w:rFonts w:ascii="Arial" w:eastAsia="Arial" w:hAnsi="Arial" w:cs="Arial"/>
          <w:color w:val="000000" w:themeColor="text1"/>
          <w:lang w:val="en-US"/>
        </w:rPr>
      </w:pPr>
      <w:r w:rsidRPr="0065704B">
        <w:rPr>
          <w:rFonts w:ascii="Arial" w:eastAsia="Arial" w:hAnsi="Arial" w:cs="Arial"/>
          <w:b/>
          <w:bCs/>
          <w:color w:val="000000" w:themeColor="text1"/>
          <w:sz w:val="24"/>
          <w:szCs w:val="24"/>
          <w:lang w:val="en-US"/>
        </w:rPr>
        <w:lastRenderedPageBreak/>
        <w:t>About EDAG</w:t>
      </w:r>
      <w:r w:rsidRPr="0065704B">
        <w:rPr>
          <w:rFonts w:ascii="Arial" w:eastAsia="Arial" w:hAnsi="Arial" w:cs="Arial"/>
          <w:color w:val="000000" w:themeColor="text1"/>
          <w:sz w:val="24"/>
          <w:szCs w:val="24"/>
          <w:lang w:val="en-US"/>
        </w:rPr>
        <w:t xml:space="preserve"> </w:t>
      </w:r>
      <w:r w:rsidRPr="0065704B">
        <w:rPr>
          <w:rFonts w:ascii="Arial" w:eastAsia="Arial" w:hAnsi="Arial" w:cs="Arial"/>
          <w:color w:val="000000" w:themeColor="text1"/>
          <w:sz w:val="24"/>
          <w:szCs w:val="24"/>
          <w:lang w:val="en-US"/>
        </w:rPr>
        <w:br/>
      </w:r>
      <w:proofErr w:type="spellStart"/>
      <w:r w:rsidRPr="0065704B">
        <w:rPr>
          <w:rFonts w:ascii="Arial" w:eastAsia="Arial" w:hAnsi="Arial" w:cs="Arial"/>
          <w:color w:val="000000" w:themeColor="text1"/>
          <w:lang w:val="en-US"/>
        </w:rPr>
        <w:t>EDAG</w:t>
      </w:r>
      <w:proofErr w:type="spellEnd"/>
      <w:r w:rsidRPr="0065704B">
        <w:rPr>
          <w:rFonts w:ascii="Arial" w:eastAsia="Arial" w:hAnsi="Arial" w:cs="Arial"/>
          <w:color w:val="000000" w:themeColor="text1"/>
          <w:lang w:val="en-US"/>
        </w:rPr>
        <w:t xml:space="preserve"> is the world's largest independent engineering service provider to the global mobility industry. </w:t>
      </w:r>
      <w:r w:rsidRPr="0065704B">
        <w:rPr>
          <w:rFonts w:ascii="Arial" w:eastAsia="Arial" w:hAnsi="Arial" w:cs="Arial"/>
          <w:color w:val="000000" w:themeColor="text1"/>
          <w:lang w:val="en-US"/>
        </w:rPr>
        <w:br/>
        <w:t>We regard mobility as a fully integrated ecosystem, and offer our customers technological solutions for more sustainable, emission-</w:t>
      </w:r>
      <w:proofErr w:type="gramStart"/>
      <w:r w:rsidRPr="0065704B">
        <w:rPr>
          <w:rFonts w:ascii="Arial" w:eastAsia="Arial" w:hAnsi="Arial" w:cs="Arial"/>
          <w:color w:val="000000" w:themeColor="text1"/>
          <w:lang w:val="en-US"/>
        </w:rPr>
        <w:t>free</w:t>
      </w:r>
      <w:proofErr w:type="gramEnd"/>
      <w:r w:rsidRPr="0065704B">
        <w:rPr>
          <w:rFonts w:ascii="Arial" w:eastAsia="Arial" w:hAnsi="Arial" w:cs="Arial"/>
          <w:color w:val="000000" w:themeColor="text1"/>
          <w:lang w:val="en-US"/>
        </w:rPr>
        <w:t xml:space="preserve"> and intelligently networked mobility. </w:t>
      </w:r>
      <w:r w:rsidRPr="0065704B">
        <w:rPr>
          <w:rFonts w:ascii="Arial" w:eastAsia="Arial" w:hAnsi="Arial" w:cs="Arial"/>
          <w:color w:val="000000" w:themeColor="text1"/>
          <w:lang w:val="en-US"/>
        </w:rPr>
        <w:br/>
        <w:t xml:space="preserve">With a global network of some 60 branches, EDAG provides engineering services in the Vehicle Engineering, Electrics/Electronics and Production Solutions segments. </w:t>
      </w:r>
    </w:p>
    <w:p w14:paraId="6FCFF812" w14:textId="22A357E3" w:rsidR="0000106F" w:rsidRPr="0065704B" w:rsidRDefault="0000106F" w:rsidP="22D6DAFC">
      <w:pPr>
        <w:spacing w:beforeAutospacing="1" w:after="240" w:line="360" w:lineRule="auto"/>
        <w:textAlignment w:val="baseline"/>
        <w:rPr>
          <w:rFonts w:ascii="Arial" w:eastAsia="Arial" w:hAnsi="Arial" w:cs="Arial"/>
          <w:color w:val="000000" w:themeColor="text1"/>
          <w:lang w:val="en-US"/>
        </w:rPr>
      </w:pPr>
      <w:r w:rsidRPr="0065704B">
        <w:rPr>
          <w:rFonts w:ascii="Arial" w:eastAsia="Arial" w:hAnsi="Arial" w:cs="Arial"/>
          <w:color w:val="000000" w:themeColor="text1"/>
          <w:lang w:val="en-US"/>
        </w:rPr>
        <w:t xml:space="preserve">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w:t>
      </w:r>
      <w:proofErr w:type="gramStart"/>
      <w:r w:rsidRPr="0065704B">
        <w:rPr>
          <w:rFonts w:ascii="Arial" w:eastAsia="Arial" w:hAnsi="Arial" w:cs="Arial"/>
          <w:color w:val="000000" w:themeColor="text1"/>
          <w:lang w:val="en-US"/>
        </w:rPr>
        <w:t>360 degree</w:t>
      </w:r>
      <w:proofErr w:type="gramEnd"/>
      <w:r w:rsidRPr="0065704B">
        <w:rPr>
          <w:rFonts w:ascii="Arial" w:eastAsia="Arial" w:hAnsi="Arial" w:cs="Arial"/>
          <w:color w:val="000000" w:themeColor="text1"/>
          <w:lang w:val="en-US"/>
        </w:rPr>
        <w:t xml:space="preserv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2012086C" w14:textId="222545A1" w:rsidR="0000106F" w:rsidRPr="0065704B" w:rsidRDefault="0000106F" w:rsidP="22D6DAFC">
      <w:pPr>
        <w:spacing w:beforeAutospacing="1" w:after="240" w:line="360" w:lineRule="auto"/>
        <w:textAlignment w:val="baseline"/>
        <w:rPr>
          <w:rFonts w:ascii="Arial" w:eastAsia="Arial" w:hAnsi="Arial" w:cs="Arial"/>
          <w:color w:val="000000" w:themeColor="text1"/>
          <w:lang w:val="en-US"/>
        </w:rPr>
      </w:pPr>
      <w:r w:rsidRPr="0065704B">
        <w:rPr>
          <w:rFonts w:ascii="Arial" w:eastAsia="Arial" w:hAnsi="Arial" w:cs="Arial"/>
          <w:color w:val="000000" w:themeColor="text1"/>
          <w:lang w:val="en-US"/>
        </w:rPr>
        <w:t xml:space="preserve">Our customers include leading international OEMs, tier 1 </w:t>
      </w:r>
      <w:proofErr w:type="gramStart"/>
      <w:r w:rsidRPr="0065704B">
        <w:rPr>
          <w:rFonts w:ascii="Arial" w:eastAsia="Arial" w:hAnsi="Arial" w:cs="Arial"/>
          <w:color w:val="000000" w:themeColor="text1"/>
          <w:lang w:val="en-US"/>
        </w:rPr>
        <w:t>suppliers</w:t>
      </w:r>
      <w:proofErr w:type="gramEnd"/>
      <w:r w:rsidRPr="0065704B">
        <w:rPr>
          <w:rFonts w:ascii="Arial" w:eastAsia="Arial" w:hAnsi="Arial" w:cs="Arial"/>
          <w:color w:val="000000" w:themeColor="text1"/>
          <w:lang w:val="en-US"/>
        </w:rPr>
        <w:t xml:space="preserve"> and startup companies from the automotive and non-automotive industries, all of whom we serve globally with our workforce of approximately 8,400 experts in 360-degree engineering. </w:t>
      </w:r>
    </w:p>
    <w:p w14:paraId="090A9E25" w14:textId="201CF46C" w:rsidR="0000106F" w:rsidRPr="0065704B" w:rsidRDefault="0000106F" w:rsidP="22D6DAFC">
      <w:pPr>
        <w:spacing w:beforeAutospacing="1" w:after="240" w:afterAutospacing="1" w:line="360" w:lineRule="auto"/>
        <w:textAlignment w:val="baseline"/>
        <w:rPr>
          <w:rFonts w:ascii="Arial" w:eastAsia="Arial" w:hAnsi="Arial" w:cs="Arial"/>
          <w:color w:val="000000" w:themeColor="text1"/>
          <w:lang w:val="en-US"/>
        </w:rPr>
      </w:pPr>
      <w:r w:rsidRPr="0065704B">
        <w:rPr>
          <w:rFonts w:ascii="Arial" w:eastAsia="Arial" w:hAnsi="Arial" w:cs="Arial"/>
          <w:color w:val="000000" w:themeColor="text1"/>
          <w:lang w:val="en-US"/>
        </w:rPr>
        <w:t xml:space="preserve">In 2022, the company generated sales of € 796 million. On December 31, 2022, EDAG employed a global workforce of 8,412 (including apprentices). </w:t>
      </w:r>
    </w:p>
    <w:p w14:paraId="04704541" w14:textId="2C0EC9FA" w:rsidR="0000106F" w:rsidRPr="0065704B" w:rsidRDefault="3CE6192E" w:rsidP="22D6DAFC">
      <w:pPr>
        <w:spacing w:beforeAutospacing="1" w:after="240" w:afterAutospacing="1" w:line="276" w:lineRule="auto"/>
        <w:textAlignment w:val="baseline"/>
        <w:rPr>
          <w:lang w:val="en-US"/>
        </w:rPr>
      </w:pPr>
      <w:r w:rsidRPr="0065704B">
        <w:rPr>
          <w:rFonts w:ascii="Arial" w:eastAsia="Arial" w:hAnsi="Arial" w:cs="Arial"/>
          <w:color w:val="000000" w:themeColor="text1"/>
          <w:sz w:val="24"/>
          <w:szCs w:val="24"/>
          <w:lang w:val="en-US"/>
        </w:rPr>
        <w:t xml:space="preserve"> </w:t>
      </w:r>
    </w:p>
    <w:p w14:paraId="52A61347" w14:textId="54A304D0" w:rsidR="0000106F" w:rsidRPr="00E369CB" w:rsidRDefault="0000106F" w:rsidP="00E369CB">
      <w:pPr>
        <w:spacing w:line="276" w:lineRule="auto"/>
        <w:textAlignment w:val="baseline"/>
        <w:rPr>
          <w:sz w:val="18"/>
          <w:szCs w:val="18"/>
          <w:lang w:val="en-US"/>
        </w:rPr>
      </w:pPr>
      <w:r w:rsidRPr="00E369CB">
        <w:rPr>
          <w:rFonts w:ascii="Arial" w:eastAsia="Arial" w:hAnsi="Arial" w:cs="Arial"/>
          <w:b/>
          <w:bCs/>
          <w:color w:val="000000" w:themeColor="text1"/>
          <w:sz w:val="18"/>
          <w:szCs w:val="18"/>
          <w:lang w:val="en-US"/>
        </w:rPr>
        <w:t>Do you have any questions, or need further information?</w:t>
      </w:r>
      <w:r w:rsidRPr="00E369CB">
        <w:rPr>
          <w:rFonts w:ascii="Arial" w:eastAsia="Arial" w:hAnsi="Arial" w:cs="Arial"/>
          <w:b/>
          <w:bCs/>
          <w:color w:val="000000" w:themeColor="text1"/>
          <w:sz w:val="18"/>
          <w:szCs w:val="18"/>
          <w:lang w:val="en-US"/>
        </w:rPr>
        <w:br/>
        <w:t>I look forward to hearing from you:</w:t>
      </w:r>
    </w:p>
    <w:p w14:paraId="3E61E20D" w14:textId="1A4B1FCC" w:rsidR="0000106F" w:rsidRPr="00E369CB" w:rsidRDefault="0000106F" w:rsidP="00E369CB">
      <w:pPr>
        <w:spacing w:line="360" w:lineRule="auto"/>
        <w:textAlignment w:val="baseline"/>
        <w:rPr>
          <w:rFonts w:ascii="Arial" w:eastAsia="Arial" w:hAnsi="Arial" w:cs="Arial"/>
          <w:b/>
          <w:bCs/>
          <w:color w:val="000000" w:themeColor="text1"/>
          <w:sz w:val="18"/>
          <w:szCs w:val="18"/>
          <w:lang w:val="en-US"/>
        </w:rPr>
      </w:pPr>
    </w:p>
    <w:p w14:paraId="1FC81403" w14:textId="7458DAE3" w:rsidR="0000106F" w:rsidRPr="00E369CB" w:rsidRDefault="0000106F" w:rsidP="00E369CB">
      <w:pPr>
        <w:spacing w:line="360" w:lineRule="auto"/>
        <w:textAlignment w:val="baseline"/>
        <w:rPr>
          <w:rFonts w:ascii="Arial" w:eastAsia="Arial" w:hAnsi="Arial" w:cs="Arial"/>
          <w:color w:val="000000" w:themeColor="text1"/>
          <w:sz w:val="18"/>
          <w:szCs w:val="18"/>
          <w:lang w:val="en-US"/>
        </w:rPr>
      </w:pPr>
      <w:r w:rsidRPr="00E369CB">
        <w:rPr>
          <w:rFonts w:ascii="Arial" w:eastAsia="Arial" w:hAnsi="Arial" w:cs="Arial"/>
          <w:color w:val="000000" w:themeColor="text1"/>
          <w:sz w:val="18"/>
          <w:szCs w:val="18"/>
          <w:lang w:val="en-US"/>
        </w:rPr>
        <w:t>Felix Schuster</w:t>
      </w:r>
      <w:r w:rsidRPr="00E369CB">
        <w:rPr>
          <w:rFonts w:ascii="Calibri" w:eastAsia="Calibri" w:hAnsi="Calibri" w:cs="Calibri"/>
          <w:color w:val="000000" w:themeColor="text1"/>
          <w:sz w:val="18"/>
          <w:szCs w:val="18"/>
          <w:lang w:val="en-US"/>
        </w:rPr>
        <w:t xml:space="preserve"> </w:t>
      </w:r>
      <w:r w:rsidRPr="00E369CB">
        <w:rPr>
          <w:sz w:val="18"/>
          <w:szCs w:val="18"/>
          <w:lang w:val="en-US"/>
        </w:rPr>
        <w:tab/>
      </w:r>
      <w:r w:rsidRPr="00E369CB">
        <w:rPr>
          <w:sz w:val="18"/>
          <w:szCs w:val="18"/>
          <w:lang w:val="en-US"/>
        </w:rPr>
        <w:tab/>
      </w:r>
      <w:r w:rsidRPr="00E369CB">
        <w:rPr>
          <w:sz w:val="18"/>
          <w:szCs w:val="18"/>
          <w:lang w:val="en-US"/>
        </w:rPr>
        <w:tab/>
      </w:r>
      <w:r w:rsidRPr="00E369CB">
        <w:rPr>
          <w:sz w:val="18"/>
          <w:szCs w:val="18"/>
          <w:lang w:val="en-US"/>
        </w:rPr>
        <w:tab/>
      </w:r>
      <w:r w:rsidRPr="00E369CB">
        <w:rPr>
          <w:sz w:val="18"/>
          <w:szCs w:val="18"/>
          <w:lang w:val="en-US"/>
        </w:rPr>
        <w:tab/>
      </w:r>
      <w:r w:rsidRPr="00E369CB">
        <w:rPr>
          <w:sz w:val="18"/>
          <w:szCs w:val="18"/>
          <w:lang w:val="en-US"/>
        </w:rPr>
        <w:tab/>
      </w:r>
      <w:r w:rsidRPr="00E369CB">
        <w:rPr>
          <w:rFonts w:ascii="Arial" w:eastAsia="Arial" w:hAnsi="Arial" w:cs="Arial"/>
          <w:b/>
          <w:bCs/>
          <w:color w:val="000000" w:themeColor="text1"/>
          <w:sz w:val="18"/>
          <w:szCs w:val="18"/>
          <w:lang w:val="en-US"/>
        </w:rPr>
        <w:t>Head Office</w:t>
      </w:r>
      <w:r w:rsidRPr="00E369CB">
        <w:rPr>
          <w:rFonts w:ascii="Arial" w:eastAsia="Arial" w:hAnsi="Arial" w:cs="Arial"/>
          <w:color w:val="000000" w:themeColor="text1"/>
          <w:sz w:val="18"/>
          <w:szCs w:val="18"/>
          <w:lang w:val="en-US"/>
        </w:rPr>
        <w:t xml:space="preserve">  </w:t>
      </w:r>
    </w:p>
    <w:p w14:paraId="4D6AC004" w14:textId="5FE09099" w:rsidR="0000106F" w:rsidRPr="00E369CB" w:rsidRDefault="3CE6192E" w:rsidP="00E369CB">
      <w:pPr>
        <w:spacing w:line="360" w:lineRule="auto"/>
        <w:textAlignment w:val="baseline"/>
        <w:rPr>
          <w:rFonts w:ascii="Arial" w:eastAsia="Arial" w:hAnsi="Arial" w:cs="Arial"/>
          <w:color w:val="000000" w:themeColor="text1"/>
          <w:sz w:val="18"/>
          <w:szCs w:val="18"/>
          <w:lang w:val="en-US"/>
        </w:rPr>
      </w:pPr>
      <w:r w:rsidRPr="00E369CB">
        <w:rPr>
          <w:rFonts w:ascii="Arial" w:eastAsia="Arial" w:hAnsi="Arial" w:cs="Arial"/>
          <w:color w:val="000000" w:themeColor="text1"/>
          <w:sz w:val="18"/>
          <w:szCs w:val="18"/>
          <w:lang w:val="en-US"/>
        </w:rPr>
        <w:t xml:space="preserve">Head of Marketing &amp; Communications </w:t>
      </w:r>
      <w:r w:rsidR="0000106F" w:rsidRPr="00E369CB">
        <w:rPr>
          <w:sz w:val="18"/>
          <w:szCs w:val="18"/>
          <w:lang w:val="en-US"/>
        </w:rPr>
        <w:tab/>
      </w:r>
      <w:r w:rsidR="0000106F" w:rsidRPr="00E369CB">
        <w:rPr>
          <w:sz w:val="18"/>
          <w:szCs w:val="18"/>
          <w:lang w:val="en-US"/>
        </w:rPr>
        <w:tab/>
      </w:r>
      <w:r w:rsidR="0000106F" w:rsidRPr="00E369CB">
        <w:rPr>
          <w:sz w:val="18"/>
          <w:szCs w:val="18"/>
          <w:lang w:val="en-US"/>
        </w:rPr>
        <w:tab/>
      </w:r>
      <w:r w:rsidRPr="00E369CB">
        <w:rPr>
          <w:rFonts w:ascii="Arial" w:eastAsia="Arial" w:hAnsi="Arial" w:cs="Arial"/>
          <w:color w:val="000000" w:themeColor="text1"/>
          <w:sz w:val="18"/>
          <w:szCs w:val="18"/>
          <w:lang w:val="en-US"/>
        </w:rPr>
        <w:t xml:space="preserve">EDAG Engineering GmbH </w:t>
      </w:r>
    </w:p>
    <w:p w14:paraId="122B0380" w14:textId="1558718E" w:rsidR="0000106F" w:rsidRPr="00E369CB" w:rsidRDefault="0000106F" w:rsidP="00E369CB">
      <w:pPr>
        <w:spacing w:line="360" w:lineRule="auto"/>
        <w:textAlignment w:val="baseline"/>
        <w:rPr>
          <w:rFonts w:ascii="Arial" w:eastAsia="Arial" w:hAnsi="Arial" w:cs="Arial"/>
          <w:color w:val="000000" w:themeColor="text1"/>
          <w:sz w:val="18"/>
          <w:szCs w:val="18"/>
        </w:rPr>
      </w:pPr>
      <w:proofErr w:type="spellStart"/>
      <w:r w:rsidRPr="00E369CB">
        <w:rPr>
          <w:rFonts w:ascii="Arial" w:eastAsia="Arial" w:hAnsi="Arial" w:cs="Arial"/>
          <w:color w:val="000000" w:themeColor="text1"/>
          <w:sz w:val="18"/>
          <w:szCs w:val="18"/>
        </w:rPr>
        <w:t>Cell</w:t>
      </w:r>
      <w:proofErr w:type="spellEnd"/>
      <w:r w:rsidRPr="00E369CB">
        <w:rPr>
          <w:rFonts w:ascii="Arial" w:eastAsia="Arial" w:hAnsi="Arial" w:cs="Arial"/>
          <w:color w:val="000000" w:themeColor="text1"/>
          <w:sz w:val="18"/>
          <w:szCs w:val="18"/>
        </w:rPr>
        <w:t xml:space="preserve"> </w:t>
      </w:r>
      <w:proofErr w:type="spellStart"/>
      <w:r w:rsidRPr="00E369CB">
        <w:rPr>
          <w:rFonts w:ascii="Arial" w:eastAsia="Arial" w:hAnsi="Arial" w:cs="Arial"/>
          <w:color w:val="000000" w:themeColor="text1"/>
          <w:sz w:val="18"/>
          <w:szCs w:val="18"/>
        </w:rPr>
        <w:t>phone</w:t>
      </w:r>
      <w:proofErr w:type="spellEnd"/>
      <w:r w:rsidRPr="00E369CB">
        <w:rPr>
          <w:rFonts w:ascii="Arial" w:eastAsia="Arial" w:hAnsi="Arial" w:cs="Arial"/>
          <w:color w:val="000000" w:themeColor="text1"/>
          <w:sz w:val="18"/>
          <w:szCs w:val="18"/>
        </w:rPr>
        <w:t xml:space="preserve">: +49 173 7345473 </w:t>
      </w:r>
      <w:r w:rsidRPr="00E369CB">
        <w:rPr>
          <w:rFonts w:ascii="Arial" w:eastAsia="Arial" w:hAnsi="Arial" w:cs="Arial"/>
          <w:color w:val="000000" w:themeColor="text1"/>
          <w:sz w:val="18"/>
          <w:szCs w:val="18"/>
        </w:rPr>
        <w:tab/>
      </w:r>
      <w:r w:rsidRPr="00E369CB">
        <w:rPr>
          <w:rFonts w:ascii="Arial" w:eastAsia="Arial" w:hAnsi="Arial" w:cs="Arial"/>
          <w:color w:val="000000" w:themeColor="text1"/>
          <w:sz w:val="18"/>
          <w:szCs w:val="18"/>
        </w:rPr>
        <w:tab/>
      </w:r>
      <w:r w:rsidRPr="00E369CB">
        <w:rPr>
          <w:rFonts w:ascii="Arial" w:eastAsia="Arial" w:hAnsi="Arial" w:cs="Arial"/>
          <w:color w:val="000000" w:themeColor="text1"/>
          <w:sz w:val="18"/>
          <w:szCs w:val="18"/>
        </w:rPr>
        <w:tab/>
      </w:r>
      <w:r w:rsidRPr="00E369CB">
        <w:rPr>
          <w:rFonts w:ascii="Arial" w:eastAsia="Arial" w:hAnsi="Arial" w:cs="Arial"/>
          <w:color w:val="000000" w:themeColor="text1"/>
          <w:sz w:val="18"/>
          <w:szCs w:val="18"/>
        </w:rPr>
        <w:tab/>
        <w:t>Kreuzberger Ring 40  </w:t>
      </w:r>
    </w:p>
    <w:p w14:paraId="29134F79" w14:textId="0B079D0B" w:rsidR="0000106F" w:rsidRPr="00E369CB" w:rsidRDefault="0000106F" w:rsidP="00E369CB">
      <w:pPr>
        <w:spacing w:line="360" w:lineRule="auto"/>
        <w:textAlignment w:val="baseline"/>
        <w:rPr>
          <w:rFonts w:ascii="Arial" w:eastAsia="Arial" w:hAnsi="Arial" w:cs="Arial"/>
          <w:color w:val="000000" w:themeColor="text1"/>
          <w:sz w:val="18"/>
          <w:szCs w:val="18"/>
        </w:rPr>
      </w:pPr>
      <w:proofErr w:type="gramStart"/>
      <w:r w:rsidRPr="00E369CB">
        <w:rPr>
          <w:rFonts w:ascii="Arial" w:eastAsia="Arial" w:hAnsi="Arial" w:cs="Arial"/>
          <w:color w:val="000000" w:themeColor="text1"/>
          <w:sz w:val="18"/>
          <w:szCs w:val="18"/>
        </w:rPr>
        <w:t>Email</w:t>
      </w:r>
      <w:proofErr w:type="gramEnd"/>
      <w:r w:rsidRPr="00E369CB">
        <w:rPr>
          <w:rFonts w:ascii="Arial" w:eastAsia="Arial" w:hAnsi="Arial" w:cs="Arial"/>
          <w:color w:val="000000" w:themeColor="text1"/>
          <w:sz w:val="18"/>
          <w:szCs w:val="18"/>
        </w:rPr>
        <w:t xml:space="preserve">: </w:t>
      </w:r>
      <w:hyperlink r:id="rId13">
        <w:r w:rsidR="3CE6192E" w:rsidRPr="00E369CB">
          <w:rPr>
            <w:rStyle w:val="Hyperlink"/>
            <w:rFonts w:ascii="Arial" w:eastAsia="Arial" w:hAnsi="Arial" w:cs="Arial"/>
            <w:sz w:val="18"/>
            <w:szCs w:val="18"/>
          </w:rPr>
          <w:t xml:space="preserve">felix.schuster@edag.com </w:t>
        </w:r>
      </w:hyperlink>
      <w:r w:rsidRPr="00E369CB">
        <w:rPr>
          <w:sz w:val="18"/>
          <w:szCs w:val="18"/>
        </w:rPr>
        <w:tab/>
      </w:r>
      <w:r w:rsidRPr="00E369CB">
        <w:rPr>
          <w:sz w:val="18"/>
          <w:szCs w:val="18"/>
        </w:rPr>
        <w:tab/>
      </w:r>
      <w:r w:rsidRPr="00E369CB">
        <w:rPr>
          <w:sz w:val="18"/>
          <w:szCs w:val="18"/>
        </w:rPr>
        <w:tab/>
      </w:r>
      <w:r w:rsidRPr="00E369CB">
        <w:rPr>
          <w:sz w:val="18"/>
          <w:szCs w:val="18"/>
        </w:rPr>
        <w:tab/>
      </w:r>
      <w:r w:rsidRPr="00E369CB">
        <w:rPr>
          <w:rFonts w:ascii="Arial" w:eastAsia="Arial" w:hAnsi="Arial" w:cs="Arial"/>
          <w:color w:val="000000" w:themeColor="text1"/>
          <w:sz w:val="18"/>
          <w:szCs w:val="18"/>
        </w:rPr>
        <w:t>65205 Wiesbaden </w:t>
      </w:r>
    </w:p>
    <w:p w14:paraId="4A70F335" w14:textId="11BD56D9" w:rsidR="0000106F" w:rsidRPr="00E369CB" w:rsidRDefault="00F65E5C" w:rsidP="00E369CB">
      <w:pPr>
        <w:spacing w:line="360" w:lineRule="auto"/>
        <w:ind w:firstLine="4950"/>
        <w:textAlignment w:val="baseline"/>
        <w:rPr>
          <w:rFonts w:ascii="Arial" w:eastAsia="Arial" w:hAnsi="Arial" w:cs="Arial"/>
          <w:color w:val="000000" w:themeColor="text1"/>
          <w:sz w:val="18"/>
          <w:szCs w:val="18"/>
        </w:rPr>
      </w:pPr>
      <w:hyperlink>
        <w:r w:rsidR="0000106F" w:rsidRPr="00E369CB">
          <w:rPr>
            <w:rStyle w:val="Hyperlink"/>
            <w:rFonts w:ascii="Arial" w:eastAsia="Arial" w:hAnsi="Arial" w:cs="Arial"/>
            <w:sz w:val="18"/>
            <w:szCs w:val="18"/>
          </w:rPr>
          <w:t>www.edag.com</w:t>
        </w:r>
      </w:hyperlink>
      <w:r w:rsidR="0000106F" w:rsidRPr="00E369CB">
        <w:rPr>
          <w:rFonts w:ascii="Arial" w:eastAsia="Arial" w:hAnsi="Arial" w:cs="Arial"/>
          <w:color w:val="000000" w:themeColor="text1"/>
          <w:sz w:val="18"/>
          <w:szCs w:val="18"/>
        </w:rPr>
        <w:t xml:space="preserve"> </w:t>
      </w:r>
    </w:p>
    <w:sectPr w:rsidR="0000106F" w:rsidRPr="00E369CB" w:rsidSect="001A6A89">
      <w:headerReference w:type="default" r:id="rId14"/>
      <w:footerReference w:type="default" r:id="rId15"/>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D18" w14:textId="77777777" w:rsidR="00B34725" w:rsidRDefault="00B34725">
      <w:r>
        <w:separator/>
      </w:r>
    </w:p>
  </w:endnote>
  <w:endnote w:type="continuationSeparator" w:id="0">
    <w:p w14:paraId="5AC42EF9" w14:textId="77777777" w:rsidR="00B34725" w:rsidRDefault="00B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65704B">
      <w:rPr>
        <w:rFonts w:ascii="Arial" w:hAnsi="Arial" w:cs="Arial"/>
        <w:snapToGrid w:val="0"/>
        <w:lang w:val="en-US"/>
      </w:rPr>
      <w:t>Felix Schuster, Head of Marketing &amp; Communications, EDAG Engineering GmbH</w:t>
    </w:r>
  </w:p>
  <w:p w14:paraId="08BD3D94" w14:textId="7F9B1105"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1</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Pr>
        <w:rStyle w:val="Seitenzahl"/>
        <w:rFonts w:ascii="Arial" w:hAnsi="Arial" w:cs="Arial"/>
        <w:noProof/>
      </w:rPr>
      <w:t>3</w:t>
    </w:r>
    <w:r>
      <w:fldChar w:fldCharType="end"/>
    </w:r>
    <w:r>
      <w:rPr>
        <w:rStyle w:val="Seitenzahl"/>
        <w:rFonts w:ascii="Arial" w:hAnsi="Arial" w:cs="Arial"/>
      </w:rPr>
      <w:t xml:space="preserve">, </w:t>
    </w:r>
    <w:r w:rsidR="0065704B">
      <w:rPr>
        <w:rStyle w:val="Seitenzahl"/>
        <w:rFonts w:ascii="Arial" w:hAnsi="Arial" w:cs="Arial"/>
      </w:rPr>
      <w:t>8</w:t>
    </w:r>
    <w:r>
      <w:rPr>
        <w:rStyle w:val="Seitenzahl"/>
        <w:rFonts w:ascii="Arial" w:hAnsi="Arial" w:cs="Arial"/>
      </w:rPr>
      <w:t>/</w:t>
    </w:r>
    <w:r w:rsidR="001745C6">
      <w:rPr>
        <w:rStyle w:val="Seitenzahl"/>
        <w:rFonts w:ascii="Arial" w:hAnsi="Arial" w:cs="Arial"/>
      </w:rPr>
      <w:t>3</w:t>
    </w:r>
    <w:r>
      <w:rPr>
        <w:rStyle w:val="Seitenzahl"/>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E1DB" w14:textId="77777777" w:rsidR="00B34725" w:rsidRDefault="00B34725">
      <w:r>
        <w:separator/>
      </w:r>
    </w:p>
  </w:footnote>
  <w:footnote w:type="continuationSeparator" w:id="0">
    <w:p w14:paraId="468D3DF1" w14:textId="77777777" w:rsidR="00B34725" w:rsidRDefault="00B3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8117F"/>
    <w:rsid w:val="000C5DBD"/>
    <w:rsid w:val="001059E8"/>
    <w:rsid w:val="0016660F"/>
    <w:rsid w:val="00171D61"/>
    <w:rsid w:val="001726E6"/>
    <w:rsid w:val="001745C6"/>
    <w:rsid w:val="00184586"/>
    <w:rsid w:val="001A1B7F"/>
    <w:rsid w:val="001A353A"/>
    <w:rsid w:val="001A6A89"/>
    <w:rsid w:val="001E3544"/>
    <w:rsid w:val="001E793E"/>
    <w:rsid w:val="00210BDF"/>
    <w:rsid w:val="0025324B"/>
    <w:rsid w:val="0027737E"/>
    <w:rsid w:val="002F17CE"/>
    <w:rsid w:val="00353EBC"/>
    <w:rsid w:val="003542C5"/>
    <w:rsid w:val="00363579"/>
    <w:rsid w:val="003E505D"/>
    <w:rsid w:val="003F0FCB"/>
    <w:rsid w:val="00487EF0"/>
    <w:rsid w:val="00587416"/>
    <w:rsid w:val="005C2310"/>
    <w:rsid w:val="006075F2"/>
    <w:rsid w:val="00617A91"/>
    <w:rsid w:val="0062518F"/>
    <w:rsid w:val="006377B1"/>
    <w:rsid w:val="006431F0"/>
    <w:rsid w:val="00651307"/>
    <w:rsid w:val="00651799"/>
    <w:rsid w:val="0065704B"/>
    <w:rsid w:val="006631A0"/>
    <w:rsid w:val="00665CD5"/>
    <w:rsid w:val="00666957"/>
    <w:rsid w:val="0067243B"/>
    <w:rsid w:val="0068185F"/>
    <w:rsid w:val="006C156F"/>
    <w:rsid w:val="006E2619"/>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104DB"/>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34725"/>
    <w:rsid w:val="00B60BBC"/>
    <w:rsid w:val="00B64BBF"/>
    <w:rsid w:val="00BB6E49"/>
    <w:rsid w:val="00C05152"/>
    <w:rsid w:val="00C10920"/>
    <w:rsid w:val="00C15BAA"/>
    <w:rsid w:val="00C259F3"/>
    <w:rsid w:val="00CD4F64"/>
    <w:rsid w:val="00D16BF1"/>
    <w:rsid w:val="00D43D9F"/>
    <w:rsid w:val="00E102F4"/>
    <w:rsid w:val="00E143D8"/>
    <w:rsid w:val="00E16E9D"/>
    <w:rsid w:val="00E369CB"/>
    <w:rsid w:val="00E40270"/>
    <w:rsid w:val="00E43823"/>
    <w:rsid w:val="00E53C11"/>
    <w:rsid w:val="00E75971"/>
    <w:rsid w:val="00E84070"/>
    <w:rsid w:val="00E9543F"/>
    <w:rsid w:val="00EA6A82"/>
    <w:rsid w:val="00EC1E5D"/>
    <w:rsid w:val="00EE3494"/>
    <w:rsid w:val="00EE60C9"/>
    <w:rsid w:val="00EF3011"/>
    <w:rsid w:val="00F2015E"/>
    <w:rsid w:val="00F341E8"/>
    <w:rsid w:val="00F36B72"/>
    <w:rsid w:val="00F65E5C"/>
    <w:rsid w:val="00FE1F81"/>
    <w:rsid w:val="00FE3780"/>
    <w:rsid w:val="010424FE"/>
    <w:rsid w:val="01811A08"/>
    <w:rsid w:val="01A3E1E0"/>
    <w:rsid w:val="01B1E7C3"/>
    <w:rsid w:val="02EF196A"/>
    <w:rsid w:val="0314CA56"/>
    <w:rsid w:val="03DE4628"/>
    <w:rsid w:val="03E8A252"/>
    <w:rsid w:val="048E2B00"/>
    <w:rsid w:val="050BB1EA"/>
    <w:rsid w:val="06C4A0D7"/>
    <w:rsid w:val="06E5D330"/>
    <w:rsid w:val="07640B13"/>
    <w:rsid w:val="07E52D53"/>
    <w:rsid w:val="080CBA54"/>
    <w:rsid w:val="08359522"/>
    <w:rsid w:val="08A02CE9"/>
    <w:rsid w:val="09319E85"/>
    <w:rsid w:val="0A201B65"/>
    <w:rsid w:val="0C7FD207"/>
    <w:rsid w:val="0D1ECF35"/>
    <w:rsid w:val="0D3AED30"/>
    <w:rsid w:val="0D4E142F"/>
    <w:rsid w:val="0E5FACE8"/>
    <w:rsid w:val="0F260CE8"/>
    <w:rsid w:val="0FCA838C"/>
    <w:rsid w:val="0FE7A7F8"/>
    <w:rsid w:val="10532611"/>
    <w:rsid w:val="108647BD"/>
    <w:rsid w:val="10C19296"/>
    <w:rsid w:val="10C4EC89"/>
    <w:rsid w:val="114346F3"/>
    <w:rsid w:val="1164094A"/>
    <w:rsid w:val="117B13D7"/>
    <w:rsid w:val="11B4D714"/>
    <w:rsid w:val="11F60B86"/>
    <w:rsid w:val="1297A979"/>
    <w:rsid w:val="12A581D4"/>
    <w:rsid w:val="13170356"/>
    <w:rsid w:val="131D5172"/>
    <w:rsid w:val="13F24DD7"/>
    <w:rsid w:val="14EB7324"/>
    <w:rsid w:val="1555A9FB"/>
    <w:rsid w:val="15E6F973"/>
    <w:rsid w:val="15EA5CB3"/>
    <w:rsid w:val="16A1496A"/>
    <w:rsid w:val="16DD6973"/>
    <w:rsid w:val="173E5464"/>
    <w:rsid w:val="17D03E98"/>
    <w:rsid w:val="17F09CED"/>
    <w:rsid w:val="191500BE"/>
    <w:rsid w:val="195064F3"/>
    <w:rsid w:val="1956B7F3"/>
    <w:rsid w:val="195FB885"/>
    <w:rsid w:val="1A59E3AF"/>
    <w:rsid w:val="1AB5C884"/>
    <w:rsid w:val="1B37458E"/>
    <w:rsid w:val="1B7EEE04"/>
    <w:rsid w:val="1BF9D5E9"/>
    <w:rsid w:val="1C8321D3"/>
    <w:rsid w:val="1D10194C"/>
    <w:rsid w:val="1D1460F8"/>
    <w:rsid w:val="1D14DFA4"/>
    <w:rsid w:val="1D95A64A"/>
    <w:rsid w:val="1DC33483"/>
    <w:rsid w:val="1EAF729C"/>
    <w:rsid w:val="1EB0B005"/>
    <w:rsid w:val="1F3176AB"/>
    <w:rsid w:val="1FDEF421"/>
    <w:rsid w:val="1FE894DC"/>
    <w:rsid w:val="1FEA7E3A"/>
    <w:rsid w:val="20968EEE"/>
    <w:rsid w:val="20BDDDB8"/>
    <w:rsid w:val="2169779F"/>
    <w:rsid w:val="21D59DF2"/>
    <w:rsid w:val="22D4C18E"/>
    <w:rsid w:val="22D6DAFC"/>
    <w:rsid w:val="239CAAC6"/>
    <w:rsid w:val="23D2F7F7"/>
    <w:rsid w:val="23DEAD78"/>
    <w:rsid w:val="24FDE472"/>
    <w:rsid w:val="25886740"/>
    <w:rsid w:val="25942317"/>
    <w:rsid w:val="25CE1970"/>
    <w:rsid w:val="25F959CA"/>
    <w:rsid w:val="2600DA51"/>
    <w:rsid w:val="26074526"/>
    <w:rsid w:val="26492A6B"/>
    <w:rsid w:val="2690EF79"/>
    <w:rsid w:val="26C493AF"/>
    <w:rsid w:val="2773FF52"/>
    <w:rsid w:val="278CD1C8"/>
    <w:rsid w:val="279CAAB2"/>
    <w:rsid w:val="27A64886"/>
    <w:rsid w:val="27C27548"/>
    <w:rsid w:val="27EC5C70"/>
    <w:rsid w:val="2853E9FB"/>
    <w:rsid w:val="28FE8BDF"/>
    <w:rsid w:val="29748984"/>
    <w:rsid w:val="2989AF14"/>
    <w:rsid w:val="29B67D5A"/>
    <w:rsid w:val="29F5BC2C"/>
    <w:rsid w:val="2A0C0219"/>
    <w:rsid w:val="2A2EEC35"/>
    <w:rsid w:val="2A30545A"/>
    <w:rsid w:val="2A4FEA01"/>
    <w:rsid w:val="2A6A4AEB"/>
    <w:rsid w:val="2AD44B74"/>
    <w:rsid w:val="2AD47929"/>
    <w:rsid w:val="2C3F6F81"/>
    <w:rsid w:val="2C540334"/>
    <w:rsid w:val="2C701BD5"/>
    <w:rsid w:val="2CB049FF"/>
    <w:rsid w:val="2D662C02"/>
    <w:rsid w:val="2D9B4C74"/>
    <w:rsid w:val="2E1F3D16"/>
    <w:rsid w:val="2E8A157F"/>
    <w:rsid w:val="2F4F87FB"/>
    <w:rsid w:val="2F79838B"/>
    <w:rsid w:val="2F97E3AD"/>
    <w:rsid w:val="2FA7BC97"/>
    <w:rsid w:val="3002EED3"/>
    <w:rsid w:val="317F9B69"/>
    <w:rsid w:val="328C45C8"/>
    <w:rsid w:val="33260E75"/>
    <w:rsid w:val="344726C8"/>
    <w:rsid w:val="345EC835"/>
    <w:rsid w:val="34831B40"/>
    <w:rsid w:val="349B4EA2"/>
    <w:rsid w:val="361EABBE"/>
    <w:rsid w:val="361EEBA1"/>
    <w:rsid w:val="36357654"/>
    <w:rsid w:val="3649411E"/>
    <w:rsid w:val="367DDD72"/>
    <w:rsid w:val="36903DD0"/>
    <w:rsid w:val="36A77AC7"/>
    <w:rsid w:val="3725BF3C"/>
    <w:rsid w:val="377CE48C"/>
    <w:rsid w:val="37D1F641"/>
    <w:rsid w:val="3821F3CC"/>
    <w:rsid w:val="38539684"/>
    <w:rsid w:val="38CE55AA"/>
    <w:rsid w:val="38F66A41"/>
    <w:rsid w:val="39A6970B"/>
    <w:rsid w:val="3A1D9F05"/>
    <w:rsid w:val="3AB8886F"/>
    <w:rsid w:val="3B077116"/>
    <w:rsid w:val="3BA09D7A"/>
    <w:rsid w:val="3BC509D4"/>
    <w:rsid w:val="3C31C332"/>
    <w:rsid w:val="3CB1A320"/>
    <w:rsid w:val="3CE6192E"/>
    <w:rsid w:val="3D0F8FC1"/>
    <w:rsid w:val="3F259FF2"/>
    <w:rsid w:val="3F7AB9C0"/>
    <w:rsid w:val="3FCCF5BC"/>
    <w:rsid w:val="403858D5"/>
    <w:rsid w:val="4043D02E"/>
    <w:rsid w:val="40544158"/>
    <w:rsid w:val="4195FE9C"/>
    <w:rsid w:val="42721F0A"/>
    <w:rsid w:val="42FCA842"/>
    <w:rsid w:val="42FD6EA9"/>
    <w:rsid w:val="4369A055"/>
    <w:rsid w:val="439640DB"/>
    <w:rsid w:val="4427575E"/>
    <w:rsid w:val="44A859ED"/>
    <w:rsid w:val="44D065DD"/>
    <w:rsid w:val="4588F337"/>
    <w:rsid w:val="45B62C36"/>
    <w:rsid w:val="45D12191"/>
    <w:rsid w:val="462EC139"/>
    <w:rsid w:val="48FFE163"/>
    <w:rsid w:val="496661FB"/>
    <w:rsid w:val="49B5567F"/>
    <w:rsid w:val="49B56E59"/>
    <w:rsid w:val="49E75A77"/>
    <w:rsid w:val="4A333C0C"/>
    <w:rsid w:val="4A58F638"/>
    <w:rsid w:val="4AF0E5E5"/>
    <w:rsid w:val="4B9A57FA"/>
    <w:rsid w:val="4BE31B24"/>
    <w:rsid w:val="4C0F5A69"/>
    <w:rsid w:val="4C1A297F"/>
    <w:rsid w:val="4C2407BC"/>
    <w:rsid w:val="4C7F465A"/>
    <w:rsid w:val="4C84B90C"/>
    <w:rsid w:val="4CB36BD2"/>
    <w:rsid w:val="4DAF4E21"/>
    <w:rsid w:val="4EBA99C4"/>
    <w:rsid w:val="4F220203"/>
    <w:rsid w:val="4F2E8DD0"/>
    <w:rsid w:val="4FC35B57"/>
    <w:rsid w:val="4FF6A7D4"/>
    <w:rsid w:val="503D41C8"/>
    <w:rsid w:val="50673D58"/>
    <w:rsid w:val="506B1110"/>
    <w:rsid w:val="5135A9DD"/>
    <w:rsid w:val="5194057B"/>
    <w:rsid w:val="51ACE552"/>
    <w:rsid w:val="51E8A4A6"/>
    <w:rsid w:val="51F1BEAB"/>
    <w:rsid w:val="523E7E92"/>
    <w:rsid w:val="524FD9C6"/>
    <w:rsid w:val="528F31EA"/>
    <w:rsid w:val="535D2913"/>
    <w:rsid w:val="5366A413"/>
    <w:rsid w:val="538E0AE7"/>
    <w:rsid w:val="53DF4C81"/>
    <w:rsid w:val="559C1070"/>
    <w:rsid w:val="55BA6006"/>
    <w:rsid w:val="55F5672B"/>
    <w:rsid w:val="56B64255"/>
    <w:rsid w:val="56C5ABA9"/>
    <w:rsid w:val="5725CDCB"/>
    <w:rsid w:val="5733F3AC"/>
    <w:rsid w:val="5757D336"/>
    <w:rsid w:val="58E6BD09"/>
    <w:rsid w:val="58FEC8E0"/>
    <w:rsid w:val="5A9CA98D"/>
    <w:rsid w:val="5ADF02A4"/>
    <w:rsid w:val="5AFD825E"/>
    <w:rsid w:val="5B546AD1"/>
    <w:rsid w:val="5C0FBAFC"/>
    <w:rsid w:val="5C8A6CC0"/>
    <w:rsid w:val="5DE42A97"/>
    <w:rsid w:val="5E3E8436"/>
    <w:rsid w:val="5F722423"/>
    <w:rsid w:val="5FB24E1F"/>
    <w:rsid w:val="6040A3AB"/>
    <w:rsid w:val="606FFE50"/>
    <w:rsid w:val="60AC072D"/>
    <w:rsid w:val="60CB4714"/>
    <w:rsid w:val="61917588"/>
    <w:rsid w:val="61AB60FB"/>
    <w:rsid w:val="629D201D"/>
    <w:rsid w:val="6330B8C0"/>
    <w:rsid w:val="6434BEA1"/>
    <w:rsid w:val="6473D70A"/>
    <w:rsid w:val="64DAC49D"/>
    <w:rsid w:val="64E95EAF"/>
    <w:rsid w:val="64FC53E3"/>
    <w:rsid w:val="65029764"/>
    <w:rsid w:val="652EF611"/>
    <w:rsid w:val="655C5CD9"/>
    <w:rsid w:val="65877257"/>
    <w:rsid w:val="6671CEEA"/>
    <w:rsid w:val="672342B8"/>
    <w:rsid w:val="67347770"/>
    <w:rsid w:val="6785FE08"/>
    <w:rsid w:val="685778C3"/>
    <w:rsid w:val="686D883A"/>
    <w:rsid w:val="687D29AF"/>
    <w:rsid w:val="689D91A6"/>
    <w:rsid w:val="68FCBD2F"/>
    <w:rsid w:val="69451328"/>
    <w:rsid w:val="69523A6A"/>
    <w:rsid w:val="69E1DB7C"/>
    <w:rsid w:val="6A3FFAC8"/>
    <w:rsid w:val="6AB42EC0"/>
    <w:rsid w:val="6AB78015"/>
    <w:rsid w:val="6B1A3213"/>
    <w:rsid w:val="6B4E2CED"/>
    <w:rsid w:val="6B7AC850"/>
    <w:rsid w:val="6BB08648"/>
    <w:rsid w:val="6C2F93F7"/>
    <w:rsid w:val="6C6290DE"/>
    <w:rsid w:val="6C693077"/>
    <w:rsid w:val="6DA73E67"/>
    <w:rsid w:val="6DB2A50D"/>
    <w:rsid w:val="6DDE36B8"/>
    <w:rsid w:val="6E1D267F"/>
    <w:rsid w:val="6F211A3E"/>
    <w:rsid w:val="6FACB56E"/>
    <w:rsid w:val="70988ADB"/>
    <w:rsid w:val="70EA9C1A"/>
    <w:rsid w:val="71087B4F"/>
    <w:rsid w:val="727B2BD8"/>
    <w:rsid w:val="72A44BB0"/>
    <w:rsid w:val="72CF2009"/>
    <w:rsid w:val="73150762"/>
    <w:rsid w:val="73F21104"/>
    <w:rsid w:val="74032FBB"/>
    <w:rsid w:val="7532E2E5"/>
    <w:rsid w:val="754C5FF8"/>
    <w:rsid w:val="75DBEC72"/>
    <w:rsid w:val="75E47D2D"/>
    <w:rsid w:val="76444C41"/>
    <w:rsid w:val="76A2F492"/>
    <w:rsid w:val="76CFFEF6"/>
    <w:rsid w:val="78346339"/>
    <w:rsid w:val="786A83A7"/>
    <w:rsid w:val="78DD2469"/>
    <w:rsid w:val="7A579D8C"/>
    <w:rsid w:val="7AADB26D"/>
    <w:rsid w:val="7AAF5D95"/>
    <w:rsid w:val="7AC6C6E7"/>
    <w:rsid w:val="7B0B8F05"/>
    <w:rsid w:val="7B4D29E0"/>
    <w:rsid w:val="7BDBB6BE"/>
    <w:rsid w:val="7C21B4FB"/>
    <w:rsid w:val="7C2725D6"/>
    <w:rsid w:val="7C33DD01"/>
    <w:rsid w:val="7C628BE4"/>
    <w:rsid w:val="7CB8BFAF"/>
    <w:rsid w:val="7D6F575C"/>
    <w:rsid w:val="7DB0958C"/>
    <w:rsid w:val="7DC2F637"/>
    <w:rsid w:val="7DF30A84"/>
    <w:rsid w:val="7E803AE4"/>
    <w:rsid w:val="7EA05973"/>
    <w:rsid w:val="7F15312E"/>
    <w:rsid w:val="7F5EC698"/>
    <w:rsid w:val="7FC664E1"/>
    <w:rsid w:val="7FEDBDFA"/>
    <w:rsid w:val="7FF06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2" ma:contentTypeDescription="Create a new document." ma:contentTypeScope="" ma:versionID="162fc264e01378fec6bf4d5ca75ef7a0">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f358918ff5d6ff14ad9f19cd3ef1ed91"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829d7938-fcfa-4f3f-a037-3dcaa2296964"/>
    <ds:schemaRef ds:uri="cf0042ab-abb8-423a-b5fe-e13b7c8f0dd5"/>
    <ds:schemaRef ds:uri="http://www.w3.org/XML/1998/namespace"/>
    <ds:schemaRef ds:uri="http://purl.org/dc/dcmitype/"/>
  </ds:schemaRefs>
</ds:datastoreItem>
</file>

<file path=customXml/itemProps3.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4.xml><?xml version="1.0" encoding="utf-8"?>
<ds:datastoreItem xmlns:ds="http://schemas.openxmlformats.org/officeDocument/2006/customXml" ds:itemID="{C0775102-C98B-4FA0-A660-22B95344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13</cp:revision>
  <dcterms:created xsi:type="dcterms:W3CDTF">2023-07-21T07:56:00Z</dcterms:created>
  <dcterms:modified xsi:type="dcterms:W3CDTF">2023-08-02T10:24:00Z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